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6779FE">
        <w:rPr>
          <w:noProof/>
          <w:color w:val="000000"/>
          <w:sz w:val="24"/>
          <w:szCs w:val="24"/>
          <w:lang w:val="ka-GE"/>
        </w:rPr>
        <w:t xml:space="preserve">  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  <w:r w:rsidR="006779FE">
        <w:rPr>
          <w:noProof/>
          <w:color w:val="000000"/>
          <w:sz w:val="24"/>
          <w:szCs w:val="24"/>
          <w:lang w:val="ka-GE"/>
        </w:rPr>
        <w:t>322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061538">
        <w:rPr>
          <w:rFonts w:cs="Sylfaen"/>
          <w:noProof/>
          <w:color w:val="000000"/>
          <w:sz w:val="22"/>
          <w:lang w:val="ka-GE"/>
        </w:rPr>
        <w:t>30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061538">
        <w:rPr>
          <w:rFonts w:cs="Sylfaen"/>
          <w:noProof/>
          <w:color w:val="000000"/>
          <w:sz w:val="22"/>
          <w:lang w:val="ka-GE"/>
        </w:rPr>
        <w:t>სექტემბერი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DC1F95" w:rsidRPr="00DC1F95" w:rsidRDefault="00DC1F95" w:rsidP="00DC1F95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</w:rPr>
      </w:pPr>
      <w:proofErr w:type="gramStart"/>
      <w:r w:rsidRPr="00DC1F95">
        <w:rPr>
          <w:rFonts w:cs="Sylfaen"/>
          <w:szCs w:val="18"/>
        </w:rPr>
        <w:t>ქალაქ</w:t>
      </w:r>
      <w:proofErr w:type="gramEnd"/>
      <w:r w:rsidRPr="00DC1F95">
        <w:rPr>
          <w:rFonts w:cs="Sylfaen"/>
          <w:szCs w:val="18"/>
        </w:rPr>
        <w:t xml:space="preserve"> ქუთაისის მუნიციპალიტეტის მერიასა და შეზღუდული </w:t>
      </w:r>
      <w:proofErr w:type="spellStart"/>
      <w:r w:rsidRPr="00DC1F95">
        <w:rPr>
          <w:rFonts w:cs="Sylfaen"/>
          <w:szCs w:val="18"/>
        </w:rPr>
        <w:t>პასუხისმგებლობის</w:t>
      </w:r>
      <w:proofErr w:type="spellEnd"/>
    </w:p>
    <w:p w:rsidR="00DC1F95" w:rsidRPr="00DC1F95" w:rsidRDefault="00DC1F95" w:rsidP="00DC1F95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</w:rPr>
      </w:pPr>
      <w:proofErr w:type="spellStart"/>
      <w:proofErr w:type="gramStart"/>
      <w:r w:rsidRPr="00DC1F95">
        <w:rPr>
          <w:rFonts w:cs="Sylfaen"/>
          <w:szCs w:val="18"/>
        </w:rPr>
        <w:t>საზოგადოება</w:t>
      </w:r>
      <w:proofErr w:type="spellEnd"/>
      <w:proofErr w:type="gramEnd"/>
      <w:r w:rsidR="00AE3944">
        <w:rPr>
          <w:rFonts w:cs="Sylfaen"/>
          <w:szCs w:val="18"/>
        </w:rPr>
        <w:t xml:space="preserve"> „</w:t>
      </w:r>
      <w:proofErr w:type="spellStart"/>
      <w:r w:rsidRPr="00DC1F95">
        <w:rPr>
          <w:rFonts w:cs="Sylfaen"/>
          <w:szCs w:val="18"/>
        </w:rPr>
        <w:t>პარკინგსერვისს</w:t>
      </w:r>
      <w:proofErr w:type="spellEnd"/>
      <w:r w:rsidRPr="00DC1F95">
        <w:rPr>
          <w:rFonts w:cs="Sylfaen"/>
          <w:szCs w:val="18"/>
        </w:rPr>
        <w:t xml:space="preserve">“ შორის 2015 წლის 6 </w:t>
      </w:r>
      <w:proofErr w:type="spellStart"/>
      <w:r w:rsidRPr="00DC1F95">
        <w:rPr>
          <w:rFonts w:cs="Sylfaen"/>
          <w:szCs w:val="18"/>
        </w:rPr>
        <w:t>ოქტომბერს</w:t>
      </w:r>
      <w:proofErr w:type="spellEnd"/>
      <w:r w:rsidRPr="00DC1F95">
        <w:rPr>
          <w:rFonts w:cs="Sylfaen"/>
          <w:szCs w:val="18"/>
        </w:rPr>
        <w:t xml:space="preserve"> გაფორმებული</w:t>
      </w:r>
    </w:p>
    <w:p w:rsidR="00DC1F95" w:rsidRPr="00DC1F95" w:rsidRDefault="00DC1F95" w:rsidP="00DC1F95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</w:rPr>
      </w:pPr>
      <w:r w:rsidRPr="00DC1F95">
        <w:rPr>
          <w:rFonts w:cs="Sylfaen"/>
          <w:szCs w:val="18"/>
        </w:rPr>
        <w:t xml:space="preserve">№28 </w:t>
      </w:r>
      <w:proofErr w:type="spellStart"/>
      <w:r w:rsidRPr="00DC1F95">
        <w:rPr>
          <w:rFonts w:cs="Sylfaen"/>
          <w:szCs w:val="18"/>
        </w:rPr>
        <w:t>საიჯარო</w:t>
      </w:r>
      <w:proofErr w:type="spellEnd"/>
      <w:r w:rsidRPr="00DC1F95">
        <w:rPr>
          <w:rFonts w:cs="Sylfaen"/>
          <w:szCs w:val="18"/>
        </w:rPr>
        <w:t xml:space="preserve"> </w:t>
      </w:r>
      <w:proofErr w:type="spellStart"/>
      <w:r w:rsidRPr="00DC1F95">
        <w:rPr>
          <w:rFonts w:cs="Sylfaen"/>
          <w:szCs w:val="18"/>
        </w:rPr>
        <w:t>ხელშეკრულებით</w:t>
      </w:r>
      <w:proofErr w:type="spellEnd"/>
      <w:r w:rsidRPr="00DC1F95">
        <w:rPr>
          <w:rFonts w:cs="Sylfaen"/>
          <w:szCs w:val="18"/>
        </w:rPr>
        <w:t xml:space="preserve"> განსაზღვრული, </w:t>
      </w:r>
      <w:proofErr w:type="spellStart"/>
      <w:r w:rsidRPr="00DC1F95">
        <w:rPr>
          <w:rFonts w:cs="Sylfaen"/>
          <w:szCs w:val="18"/>
        </w:rPr>
        <w:t>გადაუხდელი</w:t>
      </w:r>
      <w:proofErr w:type="spellEnd"/>
      <w:r w:rsidRPr="00DC1F95">
        <w:rPr>
          <w:rFonts w:cs="Sylfaen"/>
          <w:szCs w:val="18"/>
        </w:rPr>
        <w:t xml:space="preserve"> </w:t>
      </w:r>
      <w:proofErr w:type="spellStart"/>
      <w:r w:rsidRPr="00DC1F95">
        <w:rPr>
          <w:rFonts w:cs="Sylfaen"/>
          <w:szCs w:val="18"/>
        </w:rPr>
        <w:t>საიჯარო</w:t>
      </w:r>
      <w:proofErr w:type="spellEnd"/>
      <w:r w:rsidRPr="00DC1F95">
        <w:rPr>
          <w:rFonts w:cs="Sylfaen"/>
          <w:szCs w:val="18"/>
        </w:rPr>
        <w:t xml:space="preserve"> </w:t>
      </w:r>
      <w:r w:rsidR="000C63FF">
        <w:rPr>
          <w:rFonts w:cs="Sylfaen"/>
          <w:szCs w:val="18"/>
        </w:rPr>
        <w:t>ქირის</w:t>
      </w:r>
      <w:r w:rsidR="00CE6737">
        <w:rPr>
          <w:rFonts w:cs="Sylfaen"/>
          <w:szCs w:val="18"/>
          <w:lang w:val="ka-GE"/>
        </w:rPr>
        <w:t>,</w:t>
      </w:r>
      <w:r w:rsidRPr="00DC1F95">
        <w:rPr>
          <w:rFonts w:cs="Sylfaen"/>
          <w:szCs w:val="18"/>
        </w:rPr>
        <w:t xml:space="preserve"> </w:t>
      </w:r>
    </w:p>
    <w:p w:rsidR="0071337B" w:rsidRDefault="00DC1F95" w:rsidP="00DC1F95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  <w:lang w:val="ka-GE"/>
        </w:rPr>
      </w:pPr>
      <w:proofErr w:type="gramStart"/>
      <w:r w:rsidRPr="00DC1F95">
        <w:rPr>
          <w:rFonts w:cs="Sylfaen"/>
          <w:szCs w:val="18"/>
        </w:rPr>
        <w:t>დაკისრებული</w:t>
      </w:r>
      <w:proofErr w:type="gramEnd"/>
      <w:r w:rsidRPr="00DC1F95">
        <w:rPr>
          <w:rFonts w:cs="Sylfaen"/>
          <w:szCs w:val="18"/>
        </w:rPr>
        <w:t xml:space="preserve"> </w:t>
      </w:r>
      <w:proofErr w:type="spellStart"/>
      <w:r w:rsidRPr="00DC1F95">
        <w:rPr>
          <w:rFonts w:cs="Sylfaen"/>
          <w:szCs w:val="18"/>
        </w:rPr>
        <w:t>პირგასამტეხლოს</w:t>
      </w:r>
      <w:proofErr w:type="spellEnd"/>
      <w:r w:rsidRPr="00DC1F95">
        <w:rPr>
          <w:rFonts w:cs="Sylfaen"/>
          <w:szCs w:val="18"/>
        </w:rPr>
        <w:t xml:space="preserve"> </w:t>
      </w:r>
      <w:proofErr w:type="spellStart"/>
      <w:r w:rsidRPr="00DC1F95">
        <w:rPr>
          <w:rFonts w:cs="Sylfaen"/>
          <w:szCs w:val="18"/>
        </w:rPr>
        <w:t>განწილვადების</w:t>
      </w:r>
      <w:proofErr w:type="spellEnd"/>
      <w:r w:rsidR="002642F1">
        <w:rPr>
          <w:rFonts w:cs="Sylfaen"/>
          <w:szCs w:val="18"/>
          <w:lang w:val="ka-GE"/>
        </w:rPr>
        <w:t>ა და დაკისრებული</w:t>
      </w:r>
    </w:p>
    <w:p w:rsidR="0071337B" w:rsidRDefault="008505B2" w:rsidP="0085781C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</w:rPr>
      </w:pPr>
      <w:r>
        <w:rPr>
          <w:rFonts w:cs="Sylfaen"/>
          <w:szCs w:val="18"/>
          <w:lang w:val="ka-GE"/>
        </w:rPr>
        <w:t xml:space="preserve"> </w:t>
      </w:r>
      <w:r w:rsidR="002642F1">
        <w:rPr>
          <w:rFonts w:cs="Sylfaen"/>
          <w:szCs w:val="18"/>
          <w:lang w:val="ka-GE"/>
        </w:rPr>
        <w:t>პირგასამტეხლოს</w:t>
      </w:r>
      <w:r w:rsidR="0071337B">
        <w:rPr>
          <w:rFonts w:cs="Sylfaen"/>
          <w:szCs w:val="18"/>
          <w:lang w:val="ka-GE"/>
        </w:rPr>
        <w:t>აგან</w:t>
      </w:r>
      <w:r w:rsidR="002642F1">
        <w:rPr>
          <w:rFonts w:cs="Sylfaen"/>
          <w:szCs w:val="18"/>
          <w:lang w:val="ka-GE"/>
        </w:rPr>
        <w:t xml:space="preserve"> განთავისუფლების თაობაზე</w:t>
      </w:r>
      <w:r w:rsidR="00DC1F95" w:rsidRPr="00DC1F95">
        <w:rPr>
          <w:rFonts w:cs="Sylfaen"/>
          <w:szCs w:val="18"/>
        </w:rPr>
        <w:t xml:space="preserve">, ქალაქ ქუთაისის </w:t>
      </w:r>
    </w:p>
    <w:p w:rsidR="001B20ED" w:rsidRDefault="00DC1F95" w:rsidP="0085781C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</w:rPr>
      </w:pPr>
      <w:proofErr w:type="gramStart"/>
      <w:r w:rsidRPr="00DC1F95">
        <w:rPr>
          <w:rFonts w:cs="Sylfaen"/>
          <w:szCs w:val="18"/>
        </w:rPr>
        <w:t>მუნიციპალიტეტის</w:t>
      </w:r>
      <w:proofErr w:type="gramEnd"/>
      <w:r w:rsidRPr="00DC1F95">
        <w:rPr>
          <w:rFonts w:cs="Sylfaen"/>
          <w:szCs w:val="18"/>
        </w:rPr>
        <w:t xml:space="preserve"> მერისათვის</w:t>
      </w:r>
      <w:r w:rsidR="0085781C">
        <w:rPr>
          <w:rFonts w:cs="Sylfaen"/>
          <w:szCs w:val="18"/>
          <w:lang w:val="ka-GE"/>
        </w:rPr>
        <w:t xml:space="preserve"> </w:t>
      </w:r>
      <w:r w:rsidRPr="00DC1F95">
        <w:rPr>
          <w:rFonts w:cs="Sylfaen"/>
          <w:szCs w:val="18"/>
        </w:rPr>
        <w:t>თანხმობის მიცემის შ ე ს ა ხ ე ბ</w:t>
      </w:r>
    </w:p>
    <w:p w:rsidR="00DC1F95" w:rsidRDefault="00DC1F95" w:rsidP="00DC1F95">
      <w:pPr>
        <w:spacing w:after="0" w:line="360" w:lineRule="auto"/>
        <w:jc w:val="center"/>
        <w:rPr>
          <w:rFonts w:cs="Sylfaen"/>
          <w:szCs w:val="18"/>
        </w:rPr>
      </w:pPr>
    </w:p>
    <w:p w:rsidR="00DC1F95" w:rsidRDefault="00C24937" w:rsidP="00C249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Sylfaen"/>
          <w:szCs w:val="18"/>
        </w:rPr>
      </w:pPr>
      <w:proofErr w:type="gramStart"/>
      <w:r w:rsidRPr="00C24937">
        <w:rPr>
          <w:rFonts w:cs="Sylfaen"/>
          <w:szCs w:val="18"/>
        </w:rPr>
        <w:t xml:space="preserve">საქართველოს ორგანული კანონის „ადგილობრივი თვითმმართველობის კოდექსი“ </w:t>
      </w:r>
      <w:r w:rsidR="00977912">
        <w:rPr>
          <w:rFonts w:cs="Sylfaen"/>
          <w:szCs w:val="18"/>
          <w:lang w:val="ka-GE"/>
        </w:rPr>
        <w:t>მე-</w:t>
      </w:r>
      <w:r w:rsidRPr="00C24937">
        <w:rPr>
          <w:rFonts w:cs="Sylfaen"/>
          <w:szCs w:val="18"/>
        </w:rPr>
        <w:t>16-მუხლის მე-2</w:t>
      </w:r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>პუნქტის</w:t>
      </w:r>
      <w:r>
        <w:rPr>
          <w:rFonts w:cs="Sylfaen"/>
          <w:szCs w:val="18"/>
        </w:rPr>
        <w:t xml:space="preserve"> „</w:t>
      </w:r>
      <w:r w:rsidRPr="00C24937">
        <w:rPr>
          <w:rFonts w:cs="Sylfaen"/>
          <w:szCs w:val="18"/>
        </w:rPr>
        <w:t>ბ“</w:t>
      </w:r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 xml:space="preserve">ქვეპუნქტის, 24-მუხლის მე-2 პუნქტის, </w:t>
      </w:r>
      <w:r w:rsidR="00E969C2">
        <w:rPr>
          <w:rFonts w:cs="Sylfaen"/>
          <w:szCs w:val="18"/>
          <w:lang w:val="ka-GE"/>
        </w:rPr>
        <w:t xml:space="preserve">54-ე მუხლის პირველი პუნქტის „დ“ </w:t>
      </w:r>
      <w:r w:rsidR="007928EA">
        <w:rPr>
          <w:rFonts w:cs="Sylfaen"/>
          <w:szCs w:val="18"/>
          <w:lang w:val="ka-GE"/>
        </w:rPr>
        <w:t>ქვეპუ</w:t>
      </w:r>
      <w:r w:rsidR="00E969C2">
        <w:rPr>
          <w:rFonts w:cs="Sylfaen"/>
          <w:szCs w:val="18"/>
          <w:lang w:val="ka-GE"/>
        </w:rPr>
        <w:t xml:space="preserve">ნქტის „დ.ე“ ქვეპუნქტის, </w:t>
      </w:r>
      <w:r w:rsidRPr="00C24937">
        <w:rPr>
          <w:rFonts w:cs="Sylfaen"/>
          <w:szCs w:val="18"/>
        </w:rPr>
        <w:t>„მუნიციპალიტეტის ქონების პრივატიზების, სარგებლობისა</w:t>
      </w:r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>და მართვის უფლებით გადაცემის, საპრივატიზებო საფასურის, საწყისი საპრივატიზებო საფასურის, ქირის</w:t>
      </w:r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>საფასურის, ქირის საწყისი საფასურის განსაზღვრის და ანგარიშსწორების წესების დამტკიცების შესახებ“</w:t>
      </w:r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>საქართველოს მთავრობის 2014 წლის 8 დეკემბრის №669 დადგენილების, „ქალაქ ქუთაისის მუნიციპალიტეტის</w:t>
      </w:r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>ქონების პრივატიზების, სარგებლობისა და მართვის უფლებებით გადაცემის, საპრივატიზებო საფასურის,</w:t>
      </w:r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>საწყისი საპრივატიზებო საფასურის, ქირის საფასურის, ქირის საწყისი საფასურის განსაზღვრისა და</w:t>
      </w:r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>ანგარიშსწორების წესების დამტკიცების შესახებ“ ქალაქ ქუთაისის მუნიციპალიტეტის საკრებულოს 2015 წლის 9</w:t>
      </w:r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 xml:space="preserve">იანვრის №65 დადგენილების, ქალაქ ქუთაისის მუნიციპალიტეტის საკრებულოს იურიდიულ </w:t>
      </w:r>
      <w:proofErr w:type="spellStart"/>
      <w:r w:rsidRPr="00C24937">
        <w:rPr>
          <w:rFonts w:cs="Sylfaen"/>
          <w:szCs w:val="18"/>
        </w:rPr>
        <w:t>საკითხთა</w:t>
      </w:r>
      <w:proofErr w:type="spellEnd"/>
      <w:r>
        <w:rPr>
          <w:rFonts w:cs="Sylfaen"/>
          <w:szCs w:val="18"/>
          <w:lang w:val="ka-GE"/>
        </w:rPr>
        <w:t xml:space="preserve"> </w:t>
      </w:r>
      <w:r w:rsidRPr="00C24937">
        <w:rPr>
          <w:rFonts w:cs="Sylfaen"/>
          <w:szCs w:val="18"/>
        </w:rPr>
        <w:t xml:space="preserve">კომისიის 2018 წლის 11 დეკემბრის №616-02 </w:t>
      </w:r>
      <w:proofErr w:type="spellStart"/>
      <w:r w:rsidRPr="00C24937">
        <w:rPr>
          <w:rFonts w:cs="Sylfaen"/>
          <w:szCs w:val="18"/>
        </w:rPr>
        <w:t>რეკომენდაციისა</w:t>
      </w:r>
      <w:proofErr w:type="spellEnd"/>
      <w:r w:rsidRPr="00C24937">
        <w:rPr>
          <w:rFonts w:cs="Sylfaen"/>
          <w:szCs w:val="18"/>
        </w:rPr>
        <w:t xml:space="preserve"> და ქალაქ ქუთაისის მუნიციპალიტეტის მერის</w:t>
      </w:r>
      <w:r>
        <w:rPr>
          <w:rFonts w:cs="Sylfaen"/>
          <w:szCs w:val="18"/>
          <w:lang w:val="ka-GE"/>
        </w:rPr>
        <w:t xml:space="preserve"> </w:t>
      </w:r>
      <w:r w:rsidR="0078631E">
        <w:rPr>
          <w:rFonts w:cs="Sylfaen"/>
          <w:szCs w:val="18"/>
          <w:lang w:val="ka-GE"/>
        </w:rPr>
        <w:t>მოვალეობის შემსრულებლის 2020 წლის 2</w:t>
      </w:r>
      <w:r w:rsidR="007928EA">
        <w:rPr>
          <w:rFonts w:cs="Sylfaen"/>
          <w:szCs w:val="18"/>
          <w:lang w:val="ka-GE"/>
        </w:rPr>
        <w:t>9</w:t>
      </w:r>
      <w:r w:rsidR="0078631E">
        <w:rPr>
          <w:rFonts w:cs="Sylfaen"/>
          <w:szCs w:val="18"/>
          <w:lang w:val="ka-GE"/>
        </w:rPr>
        <w:t xml:space="preserve"> სექტემბრის </w:t>
      </w:r>
      <w:r w:rsidR="006B4947" w:rsidRPr="00C24937">
        <w:rPr>
          <w:rFonts w:cs="Sylfaen"/>
          <w:szCs w:val="18"/>
        </w:rPr>
        <w:t>№</w:t>
      </w:r>
      <w:r w:rsidR="0078631E">
        <w:rPr>
          <w:rFonts w:cs="Sylfaen"/>
          <w:szCs w:val="18"/>
          <w:lang w:val="ka-GE"/>
        </w:rPr>
        <w:t>01/1</w:t>
      </w:r>
      <w:r w:rsidR="007928EA">
        <w:rPr>
          <w:rFonts w:cs="Sylfaen"/>
          <w:szCs w:val="18"/>
          <w:lang w:val="ka-GE"/>
        </w:rPr>
        <w:t>8016</w:t>
      </w:r>
      <w:r w:rsidR="0078631E">
        <w:rPr>
          <w:rFonts w:cs="Sylfaen"/>
          <w:szCs w:val="18"/>
          <w:lang w:val="ka-GE"/>
        </w:rPr>
        <w:t xml:space="preserve"> წერილობითი </w:t>
      </w:r>
      <w:r w:rsidRPr="00C24937">
        <w:rPr>
          <w:rFonts w:cs="Sylfaen"/>
          <w:szCs w:val="18"/>
        </w:rPr>
        <w:t>მომართვის შესაბამისად:</w:t>
      </w:r>
      <w:proofErr w:type="gramEnd"/>
    </w:p>
    <w:p w:rsidR="003514AC" w:rsidRPr="003514AC" w:rsidRDefault="003514AC" w:rsidP="002040BA">
      <w:pPr>
        <w:spacing w:after="0" w:line="360" w:lineRule="auto"/>
        <w:ind w:firstLine="709"/>
        <w:jc w:val="both"/>
        <w:rPr>
          <w:rFonts w:cs="Sylfaen"/>
          <w:szCs w:val="18"/>
        </w:rPr>
      </w:pPr>
      <w:proofErr w:type="gramStart"/>
      <w:r w:rsidRPr="003514AC">
        <w:rPr>
          <w:rFonts w:cs="Sylfaen"/>
          <w:b/>
          <w:bCs/>
          <w:szCs w:val="18"/>
        </w:rPr>
        <w:t>მუხლი</w:t>
      </w:r>
      <w:proofErr w:type="gramEnd"/>
      <w:r w:rsidRPr="003514AC">
        <w:rPr>
          <w:rFonts w:ascii="Sylfaen,Bold" w:hAnsi="Sylfaen,Bold" w:cs="Sylfaen,Bold"/>
          <w:b/>
          <w:bCs/>
          <w:szCs w:val="18"/>
        </w:rPr>
        <w:t xml:space="preserve"> 1. </w:t>
      </w:r>
      <w:proofErr w:type="gramStart"/>
      <w:r w:rsidRPr="003514AC">
        <w:rPr>
          <w:rFonts w:cs="Sylfaen"/>
          <w:szCs w:val="18"/>
        </w:rPr>
        <w:t>მიეცეს თანხმობა ქალაქ ქუთაისის მუნიციპალიტეტის მერის მოვალეობის შემსრულებელს</w:t>
      </w:r>
      <w:r w:rsidR="006B4947">
        <w:rPr>
          <w:rFonts w:cs="Sylfaen"/>
          <w:szCs w:val="18"/>
          <w:lang w:val="ka-GE"/>
        </w:rPr>
        <w:t>,</w:t>
      </w:r>
      <w:r>
        <w:rPr>
          <w:rFonts w:cs="Sylfaen"/>
          <w:szCs w:val="18"/>
          <w:lang w:val="ka-GE"/>
        </w:rPr>
        <w:t xml:space="preserve"> </w:t>
      </w:r>
      <w:proofErr w:type="spellStart"/>
      <w:r w:rsidRPr="003514AC">
        <w:rPr>
          <w:rFonts w:cs="Sylfaen"/>
          <w:szCs w:val="18"/>
        </w:rPr>
        <w:t>დავით</w:t>
      </w:r>
      <w:proofErr w:type="spellEnd"/>
      <w:r w:rsidRPr="003514AC">
        <w:rPr>
          <w:rFonts w:cs="Sylfaen"/>
          <w:szCs w:val="18"/>
        </w:rPr>
        <w:t xml:space="preserve"> </w:t>
      </w:r>
      <w:proofErr w:type="spellStart"/>
      <w:r w:rsidRPr="003514AC">
        <w:rPr>
          <w:rFonts w:cs="Sylfaen"/>
          <w:szCs w:val="18"/>
        </w:rPr>
        <w:t>ერემეიშვილს</w:t>
      </w:r>
      <w:proofErr w:type="spellEnd"/>
      <w:r w:rsidRPr="003514AC">
        <w:rPr>
          <w:rFonts w:cs="Sylfaen"/>
          <w:szCs w:val="18"/>
        </w:rPr>
        <w:t xml:space="preserve">, შეზღუდული </w:t>
      </w:r>
      <w:proofErr w:type="spellStart"/>
      <w:r w:rsidRPr="003514AC">
        <w:rPr>
          <w:rFonts w:cs="Sylfaen"/>
          <w:szCs w:val="18"/>
        </w:rPr>
        <w:t>პასუხისმგებლობის</w:t>
      </w:r>
      <w:proofErr w:type="spellEnd"/>
      <w:r w:rsidRPr="003514AC">
        <w:rPr>
          <w:rFonts w:cs="Sylfaen"/>
          <w:szCs w:val="18"/>
        </w:rPr>
        <w:t xml:space="preserve"> </w:t>
      </w:r>
      <w:proofErr w:type="spellStart"/>
      <w:r w:rsidRPr="003514AC">
        <w:rPr>
          <w:rFonts w:cs="Sylfaen"/>
          <w:szCs w:val="18"/>
        </w:rPr>
        <w:t>საზოგადოება</w:t>
      </w:r>
      <w:proofErr w:type="spellEnd"/>
      <w:r w:rsidR="006B4947">
        <w:rPr>
          <w:rFonts w:cs="Sylfaen"/>
          <w:szCs w:val="18"/>
        </w:rPr>
        <w:t xml:space="preserve"> „</w:t>
      </w:r>
      <w:proofErr w:type="spellStart"/>
      <w:r w:rsidRPr="003514AC">
        <w:rPr>
          <w:rFonts w:cs="Sylfaen"/>
          <w:szCs w:val="18"/>
        </w:rPr>
        <w:t>პარკინგსერვისისათვის</w:t>
      </w:r>
      <w:proofErr w:type="spellEnd"/>
      <w:r w:rsidRPr="003514AC">
        <w:rPr>
          <w:rFonts w:cs="Sylfaen"/>
          <w:szCs w:val="18"/>
        </w:rPr>
        <w:t>“</w:t>
      </w:r>
      <w:r w:rsidR="006B4947">
        <w:rPr>
          <w:rFonts w:cs="Sylfaen"/>
          <w:szCs w:val="18"/>
        </w:rPr>
        <w:t xml:space="preserve"> (</w:t>
      </w:r>
      <w:proofErr w:type="spellStart"/>
      <w:r w:rsidRPr="003514AC">
        <w:rPr>
          <w:rFonts w:cs="Sylfaen"/>
          <w:szCs w:val="18"/>
        </w:rPr>
        <w:t>ს.კ</w:t>
      </w:r>
      <w:proofErr w:type="spellEnd"/>
      <w:r w:rsidR="006B4947">
        <w:rPr>
          <w:rFonts w:cs="Sylfaen"/>
          <w:szCs w:val="18"/>
        </w:rPr>
        <w:t>. 412711230)</w:t>
      </w:r>
      <w:r w:rsidRPr="003514AC">
        <w:rPr>
          <w:rFonts w:cs="Sylfaen"/>
          <w:szCs w:val="18"/>
        </w:rPr>
        <w:t>,</w:t>
      </w:r>
      <w:r>
        <w:rPr>
          <w:rFonts w:cs="Sylfaen"/>
          <w:szCs w:val="18"/>
          <w:lang w:val="ka-GE"/>
        </w:rPr>
        <w:t xml:space="preserve"> </w:t>
      </w:r>
      <w:r w:rsidRPr="003514AC">
        <w:rPr>
          <w:rFonts w:cs="Sylfaen"/>
          <w:szCs w:val="18"/>
        </w:rPr>
        <w:t xml:space="preserve">ქალაქ ქუთაისის მუნიციპალიტეტის მერიასა და შეზღუდული </w:t>
      </w:r>
      <w:proofErr w:type="spellStart"/>
      <w:r w:rsidRPr="003514AC">
        <w:rPr>
          <w:rFonts w:cs="Sylfaen"/>
          <w:szCs w:val="18"/>
        </w:rPr>
        <w:t>პასუხისმგებლობის</w:t>
      </w:r>
      <w:proofErr w:type="spellEnd"/>
      <w:r w:rsidRPr="003514AC">
        <w:rPr>
          <w:rFonts w:cs="Sylfaen"/>
          <w:szCs w:val="18"/>
        </w:rPr>
        <w:t xml:space="preserve"> </w:t>
      </w:r>
      <w:proofErr w:type="spellStart"/>
      <w:r w:rsidRPr="003514AC">
        <w:rPr>
          <w:rFonts w:cs="Sylfaen"/>
          <w:szCs w:val="18"/>
        </w:rPr>
        <w:t>საზოგადოება</w:t>
      </w:r>
      <w:proofErr w:type="spellEnd"/>
      <w:r>
        <w:rPr>
          <w:rFonts w:cs="Sylfaen"/>
          <w:szCs w:val="18"/>
          <w:lang w:val="ka-GE"/>
        </w:rPr>
        <w:t xml:space="preserve"> </w:t>
      </w:r>
      <w:r w:rsidR="00045DAA">
        <w:rPr>
          <w:rFonts w:cs="Sylfaen"/>
          <w:szCs w:val="18"/>
        </w:rPr>
        <w:t>„</w:t>
      </w:r>
      <w:proofErr w:type="spellStart"/>
      <w:r w:rsidRPr="003514AC">
        <w:rPr>
          <w:rFonts w:cs="Sylfaen"/>
          <w:szCs w:val="18"/>
        </w:rPr>
        <w:t>პარკინგსერვისს</w:t>
      </w:r>
      <w:proofErr w:type="spellEnd"/>
      <w:r w:rsidRPr="003514AC">
        <w:rPr>
          <w:rFonts w:cs="Sylfaen"/>
          <w:szCs w:val="18"/>
        </w:rPr>
        <w:t xml:space="preserve">“ შორის 2015 წლის 6 </w:t>
      </w:r>
      <w:proofErr w:type="spellStart"/>
      <w:r w:rsidRPr="003514AC">
        <w:rPr>
          <w:rFonts w:cs="Sylfaen"/>
          <w:szCs w:val="18"/>
        </w:rPr>
        <w:t>ოქტომბერს</w:t>
      </w:r>
      <w:proofErr w:type="spellEnd"/>
      <w:r w:rsidRPr="003514AC">
        <w:rPr>
          <w:rFonts w:cs="Sylfaen"/>
          <w:szCs w:val="18"/>
        </w:rPr>
        <w:t xml:space="preserve"> გაფორმებული №28 </w:t>
      </w:r>
      <w:proofErr w:type="spellStart"/>
      <w:r w:rsidRPr="003514AC">
        <w:rPr>
          <w:rFonts w:cs="Sylfaen"/>
          <w:szCs w:val="18"/>
        </w:rPr>
        <w:t>საიჯარო</w:t>
      </w:r>
      <w:proofErr w:type="spellEnd"/>
      <w:r w:rsidRPr="003514AC">
        <w:rPr>
          <w:rFonts w:cs="Sylfaen"/>
          <w:szCs w:val="18"/>
        </w:rPr>
        <w:t xml:space="preserve"> </w:t>
      </w:r>
      <w:proofErr w:type="spellStart"/>
      <w:r w:rsidRPr="003514AC">
        <w:rPr>
          <w:rFonts w:cs="Sylfaen"/>
          <w:szCs w:val="18"/>
        </w:rPr>
        <w:t>ხელშეკრულებით</w:t>
      </w:r>
      <w:proofErr w:type="spellEnd"/>
      <w:r>
        <w:rPr>
          <w:rFonts w:cs="Sylfaen"/>
          <w:szCs w:val="18"/>
          <w:lang w:val="ka-GE"/>
        </w:rPr>
        <w:t xml:space="preserve"> </w:t>
      </w:r>
      <w:r w:rsidRPr="003514AC">
        <w:rPr>
          <w:rFonts w:cs="Sylfaen"/>
          <w:szCs w:val="18"/>
        </w:rPr>
        <w:t xml:space="preserve">გათვალისწინებული, </w:t>
      </w:r>
      <w:r w:rsidR="00AB221C" w:rsidRPr="00F246E2">
        <w:rPr>
          <w:rFonts w:cs="Sylfaen"/>
          <w:szCs w:val="18"/>
          <w:lang w:val="ka-GE"/>
        </w:rPr>
        <w:t>„</w:t>
      </w:r>
      <w:r w:rsidR="00AB221C" w:rsidRPr="00F246E2">
        <w:rPr>
          <w:rFonts w:cs="Sylfaen"/>
          <w:szCs w:val="18"/>
          <w:lang w:val="en-AU"/>
        </w:rPr>
        <w:t>ქალაქ</w:t>
      </w:r>
      <w:r w:rsidR="00AB221C" w:rsidRPr="00F246E2">
        <w:rPr>
          <w:rFonts w:cs="Geo_Times"/>
          <w:szCs w:val="18"/>
          <w:lang w:val="en-AU"/>
        </w:rPr>
        <w:t xml:space="preserve"> </w:t>
      </w:r>
      <w:r w:rsidR="00AB221C" w:rsidRPr="00F246E2">
        <w:rPr>
          <w:rFonts w:cs="Sylfaen"/>
          <w:szCs w:val="18"/>
          <w:lang w:val="en-AU"/>
        </w:rPr>
        <w:t>ქუთაისის</w:t>
      </w:r>
      <w:r w:rsidR="00AB221C" w:rsidRPr="00F246E2">
        <w:rPr>
          <w:rFonts w:cs="Geo_Times"/>
          <w:szCs w:val="18"/>
          <w:lang w:val="en-AU"/>
        </w:rPr>
        <w:t xml:space="preserve"> </w:t>
      </w:r>
      <w:r w:rsidR="00AB221C" w:rsidRPr="00F246E2">
        <w:rPr>
          <w:rFonts w:cs="Sylfaen"/>
          <w:szCs w:val="18"/>
          <w:lang w:val="ka-GE"/>
        </w:rPr>
        <w:t>მუნიციპალიტეტის</w:t>
      </w:r>
      <w:r w:rsidR="00AB221C" w:rsidRPr="00F246E2">
        <w:rPr>
          <w:rFonts w:cs="Geo_Times"/>
          <w:szCs w:val="18"/>
          <w:lang w:val="ka-GE"/>
        </w:rPr>
        <w:t xml:space="preserve"> </w:t>
      </w:r>
      <w:r w:rsidR="00AB221C" w:rsidRPr="00F246E2">
        <w:rPr>
          <w:rFonts w:cs="Sylfaen"/>
          <w:szCs w:val="18"/>
          <w:lang w:val="ka-GE"/>
        </w:rPr>
        <w:t>საკუთრებაში</w:t>
      </w:r>
      <w:r w:rsidR="00AB221C" w:rsidRPr="00F246E2">
        <w:rPr>
          <w:rFonts w:cs="Geo_Times"/>
          <w:szCs w:val="18"/>
          <w:lang w:val="ka-GE"/>
        </w:rPr>
        <w:t xml:space="preserve"> </w:t>
      </w:r>
      <w:r w:rsidR="00AB221C" w:rsidRPr="00F246E2">
        <w:rPr>
          <w:rFonts w:cs="Sylfaen"/>
          <w:szCs w:val="18"/>
          <w:lang w:val="ka-GE"/>
        </w:rPr>
        <w:t>არსებული</w:t>
      </w:r>
      <w:r w:rsidR="00AB221C" w:rsidRPr="00F246E2">
        <w:rPr>
          <w:szCs w:val="18"/>
          <w:lang w:val="ka-GE"/>
        </w:rPr>
        <w:t xml:space="preserve"> </w:t>
      </w:r>
      <w:r w:rsidR="00AB221C" w:rsidRPr="00F246E2">
        <w:rPr>
          <w:rFonts w:cs="Sylfaen"/>
          <w:szCs w:val="18"/>
          <w:lang w:val="ka-GE"/>
        </w:rPr>
        <w:t>ქონების</w:t>
      </w:r>
      <w:r w:rsidR="00AB221C" w:rsidRPr="00F246E2">
        <w:rPr>
          <w:rFonts w:cs="Geo_Times"/>
          <w:szCs w:val="18"/>
          <w:lang w:val="ka-GE"/>
        </w:rPr>
        <w:t>,</w:t>
      </w:r>
      <w:r w:rsidR="00AB221C">
        <w:rPr>
          <w:rFonts w:cs="Geo_Times"/>
          <w:szCs w:val="18"/>
          <w:lang w:val="ka-GE"/>
        </w:rPr>
        <w:t xml:space="preserve"> </w:t>
      </w:r>
      <w:r w:rsidR="00AB221C" w:rsidRPr="00F246E2">
        <w:rPr>
          <w:rFonts w:cs="Sylfaen"/>
          <w:szCs w:val="18"/>
          <w:lang w:val="ka-GE"/>
        </w:rPr>
        <w:t>პირდაპირი</w:t>
      </w:r>
      <w:r w:rsidR="00AB221C" w:rsidRPr="00F246E2">
        <w:rPr>
          <w:rFonts w:cs="Geo_Times"/>
          <w:szCs w:val="18"/>
          <w:lang w:val="ka-GE"/>
        </w:rPr>
        <w:t xml:space="preserve"> </w:t>
      </w:r>
      <w:r w:rsidR="00AB221C" w:rsidRPr="00F246E2">
        <w:rPr>
          <w:rFonts w:cs="Sylfaen"/>
          <w:szCs w:val="18"/>
          <w:lang w:val="ka-GE"/>
        </w:rPr>
        <w:t>განკარგვის</w:t>
      </w:r>
      <w:r w:rsidR="00AB221C" w:rsidRPr="00F246E2">
        <w:rPr>
          <w:szCs w:val="18"/>
          <w:lang w:val="en-AU"/>
        </w:rPr>
        <w:t xml:space="preserve"> </w:t>
      </w:r>
      <w:r w:rsidR="00AB221C" w:rsidRPr="00F246E2">
        <w:rPr>
          <w:rFonts w:cs="Sylfaen"/>
          <w:szCs w:val="18"/>
          <w:lang w:val="ka-GE"/>
        </w:rPr>
        <w:t>წესით</w:t>
      </w:r>
      <w:r w:rsidR="00AB221C">
        <w:rPr>
          <w:rFonts w:cs="Sylfaen"/>
          <w:szCs w:val="18"/>
          <w:lang w:val="ka-GE"/>
        </w:rPr>
        <w:t xml:space="preserve"> (</w:t>
      </w:r>
      <w:r w:rsidR="00AB221C" w:rsidRPr="00F246E2">
        <w:rPr>
          <w:rFonts w:cs="Sylfaen"/>
          <w:szCs w:val="18"/>
          <w:lang w:val="ka-GE"/>
        </w:rPr>
        <w:t>სასყიდლით</w:t>
      </w:r>
      <w:r w:rsidR="00AB221C">
        <w:rPr>
          <w:rFonts w:cs="Sylfaen"/>
          <w:szCs w:val="18"/>
          <w:lang w:val="ka-GE"/>
        </w:rPr>
        <w:t>)</w:t>
      </w:r>
      <w:r w:rsidR="00AB221C" w:rsidRPr="00F246E2">
        <w:rPr>
          <w:rFonts w:cs="Sylfaen"/>
          <w:szCs w:val="18"/>
          <w:lang w:val="ka-GE"/>
        </w:rPr>
        <w:t>, შეზღუდული პასუხისმგებლობის საზოგადოება</w:t>
      </w:r>
      <w:r w:rsidR="00AB221C">
        <w:rPr>
          <w:rFonts w:cs="Sylfaen"/>
          <w:szCs w:val="18"/>
          <w:lang w:val="ka-GE"/>
        </w:rPr>
        <w:t xml:space="preserve"> „</w:t>
      </w:r>
      <w:r w:rsidR="00AB221C" w:rsidRPr="00F246E2">
        <w:rPr>
          <w:rFonts w:cs="Sylfaen"/>
          <w:szCs w:val="18"/>
          <w:lang w:val="ka-GE"/>
        </w:rPr>
        <w:t>პარკინგსერვისისათვის</w:t>
      </w:r>
      <w:r w:rsidR="00AB221C">
        <w:rPr>
          <w:rFonts w:cs="Sylfaen"/>
          <w:szCs w:val="18"/>
          <w:lang w:val="ka-GE"/>
        </w:rPr>
        <w:t>“</w:t>
      </w:r>
      <w:r w:rsidR="00AB221C" w:rsidRPr="00F246E2">
        <w:rPr>
          <w:rFonts w:cs="Sylfaen"/>
          <w:szCs w:val="18"/>
          <w:lang w:val="ka-GE"/>
        </w:rPr>
        <w:t xml:space="preserve"> სარგებლობაში გადაცემის თაობაზე, </w:t>
      </w:r>
      <w:r w:rsidR="00AB221C" w:rsidRPr="00F246E2">
        <w:rPr>
          <w:szCs w:val="18"/>
          <w:lang w:val="ka-GE"/>
        </w:rPr>
        <w:t xml:space="preserve">ქალაქ ქუთაისის მუნიციპალიტეტის მერისათვის თანხმობის მიცემის შესახებ“ ქალაქ ქუთაისის მუნიციპალიტეტის საკრებულოს 2015 წლის 17 სექტემბრის </w:t>
      </w:r>
      <w:r w:rsidR="00AB221C" w:rsidRPr="00F246E2">
        <w:rPr>
          <w:rFonts w:cs="Sylfaen"/>
          <w:color w:val="000000"/>
          <w:szCs w:val="18"/>
          <w:lang w:val="ka-GE"/>
        </w:rPr>
        <w:t xml:space="preserve">№187 განკარგულების </w:t>
      </w:r>
      <w:r w:rsidR="00AB221C" w:rsidRPr="00F246E2">
        <w:rPr>
          <w:szCs w:val="18"/>
          <w:lang w:val="ka-GE"/>
        </w:rPr>
        <w:t xml:space="preserve">ძალადაკარგულად გამოცხადების </w:t>
      </w:r>
      <w:r w:rsidR="00AB221C" w:rsidRPr="00F246E2">
        <w:rPr>
          <w:rFonts w:cs="Sylfaen"/>
          <w:szCs w:val="18"/>
          <w:lang w:val="ka-GE"/>
        </w:rPr>
        <w:t>შესახებ</w:t>
      </w:r>
      <w:r w:rsidR="00AB221C">
        <w:rPr>
          <w:rFonts w:cs="Sylfaen"/>
          <w:szCs w:val="18"/>
          <w:lang w:val="ka-GE"/>
        </w:rPr>
        <w:t xml:space="preserve">“ </w:t>
      </w:r>
      <w:r w:rsidR="007928EA">
        <w:rPr>
          <w:rFonts w:cs="Sylfaen"/>
          <w:szCs w:val="18"/>
          <w:lang w:val="ka-GE"/>
        </w:rPr>
        <w:t xml:space="preserve">ქალაქ ქუთაისის მუნიციპალიტეტის საკრებულოს 2019 წლის 27 თებერვლის </w:t>
      </w:r>
      <w:r w:rsidR="008A7C34" w:rsidRPr="00DC1F95">
        <w:rPr>
          <w:rFonts w:cs="Sylfaen"/>
          <w:szCs w:val="18"/>
        </w:rPr>
        <w:t>№</w:t>
      </w:r>
      <w:r w:rsidR="007928EA">
        <w:rPr>
          <w:rFonts w:cs="Sylfaen"/>
          <w:szCs w:val="18"/>
          <w:lang w:val="ka-GE"/>
        </w:rPr>
        <w:t xml:space="preserve">148 </w:t>
      </w:r>
      <w:r w:rsidR="0071337B">
        <w:rPr>
          <w:rFonts w:cs="Sylfaen"/>
          <w:szCs w:val="18"/>
          <w:lang w:val="ka-GE"/>
        </w:rPr>
        <w:t xml:space="preserve">განკარგულების </w:t>
      </w:r>
      <w:r w:rsidR="00703BFD">
        <w:rPr>
          <w:rFonts w:cs="Sylfaen"/>
          <w:szCs w:val="18"/>
          <w:lang w:val="ka-GE"/>
        </w:rPr>
        <w:t xml:space="preserve">გამოცემის დღემდე, </w:t>
      </w:r>
      <w:proofErr w:type="spellStart"/>
      <w:r w:rsidRPr="003514AC">
        <w:rPr>
          <w:rFonts w:cs="Sylfaen"/>
          <w:szCs w:val="18"/>
        </w:rPr>
        <w:t>გადაუხდელი</w:t>
      </w:r>
      <w:proofErr w:type="spellEnd"/>
      <w:r w:rsidRPr="003514AC">
        <w:rPr>
          <w:rFonts w:cs="Sylfaen"/>
          <w:szCs w:val="18"/>
        </w:rPr>
        <w:t xml:space="preserve"> </w:t>
      </w:r>
      <w:proofErr w:type="spellStart"/>
      <w:r w:rsidRPr="003514AC">
        <w:rPr>
          <w:rFonts w:cs="Sylfaen"/>
          <w:szCs w:val="18"/>
        </w:rPr>
        <w:lastRenderedPageBreak/>
        <w:t>საიჯარო</w:t>
      </w:r>
      <w:proofErr w:type="spellEnd"/>
      <w:r w:rsidRPr="003514AC">
        <w:rPr>
          <w:rFonts w:cs="Sylfaen"/>
          <w:szCs w:val="18"/>
        </w:rPr>
        <w:t xml:space="preserve"> </w:t>
      </w:r>
      <w:proofErr w:type="spellStart"/>
      <w:r w:rsidRPr="003514AC">
        <w:rPr>
          <w:rFonts w:cs="Sylfaen"/>
          <w:szCs w:val="18"/>
        </w:rPr>
        <w:t>ქირისა</w:t>
      </w:r>
      <w:proofErr w:type="spellEnd"/>
      <w:r w:rsidRPr="003514AC">
        <w:rPr>
          <w:rFonts w:cs="Sylfaen"/>
          <w:szCs w:val="18"/>
        </w:rPr>
        <w:t xml:space="preserve"> და დაკისრებული </w:t>
      </w:r>
      <w:proofErr w:type="spellStart"/>
      <w:r w:rsidRPr="003514AC">
        <w:rPr>
          <w:rFonts w:cs="Sylfaen"/>
          <w:szCs w:val="18"/>
        </w:rPr>
        <w:t>პირგასამტეხლოს</w:t>
      </w:r>
      <w:proofErr w:type="spellEnd"/>
      <w:r w:rsidRPr="003514AC">
        <w:rPr>
          <w:rFonts w:cs="Sylfaen"/>
          <w:szCs w:val="18"/>
        </w:rPr>
        <w:t>, წინამდებარე</w:t>
      </w:r>
      <w:r>
        <w:rPr>
          <w:rFonts w:cs="Sylfaen"/>
          <w:szCs w:val="18"/>
          <w:lang w:val="ka-GE"/>
        </w:rPr>
        <w:t xml:space="preserve"> </w:t>
      </w:r>
      <w:r w:rsidRPr="003514AC">
        <w:rPr>
          <w:rFonts w:cs="Sylfaen"/>
          <w:szCs w:val="18"/>
        </w:rPr>
        <w:t>განკარგულების დანართი</w:t>
      </w:r>
      <w:r w:rsidR="006B4947">
        <w:rPr>
          <w:rFonts w:cs="Sylfaen"/>
          <w:szCs w:val="18"/>
          <w:lang w:val="ka-GE"/>
        </w:rPr>
        <w:t>ს</w:t>
      </w:r>
      <w:r w:rsidRPr="003514AC">
        <w:rPr>
          <w:rFonts w:cs="Sylfaen"/>
          <w:szCs w:val="18"/>
        </w:rPr>
        <w:t xml:space="preserve"> შესაბამისად</w:t>
      </w:r>
      <w:r w:rsidR="006B4947">
        <w:rPr>
          <w:rFonts w:cs="Sylfaen"/>
          <w:szCs w:val="18"/>
        </w:rPr>
        <w:t>, 10 (</w:t>
      </w:r>
      <w:proofErr w:type="spellStart"/>
      <w:r w:rsidRPr="003514AC">
        <w:rPr>
          <w:rFonts w:cs="Sylfaen"/>
          <w:szCs w:val="18"/>
        </w:rPr>
        <w:t>ათი</w:t>
      </w:r>
      <w:proofErr w:type="spellEnd"/>
      <w:r w:rsidR="006B4947">
        <w:rPr>
          <w:rFonts w:cs="Sylfaen"/>
          <w:szCs w:val="18"/>
        </w:rPr>
        <w:t>)</w:t>
      </w:r>
      <w:r w:rsidRPr="003514AC">
        <w:rPr>
          <w:rFonts w:cs="Sylfaen"/>
          <w:szCs w:val="18"/>
        </w:rPr>
        <w:t xml:space="preserve"> წლის ვადით, </w:t>
      </w:r>
      <w:proofErr w:type="spellStart"/>
      <w:r w:rsidRPr="003514AC">
        <w:rPr>
          <w:rFonts w:cs="Sylfaen"/>
          <w:szCs w:val="18"/>
        </w:rPr>
        <w:t>განწილვადების</w:t>
      </w:r>
      <w:proofErr w:type="spellEnd"/>
      <w:r w:rsidRPr="003514AC">
        <w:rPr>
          <w:rFonts w:cs="Sylfaen"/>
          <w:szCs w:val="18"/>
        </w:rPr>
        <w:t xml:space="preserve"> თაობაზე.</w:t>
      </w:r>
      <w:proofErr w:type="gramEnd"/>
    </w:p>
    <w:p w:rsidR="003514AC" w:rsidRPr="003514AC" w:rsidRDefault="00045DAA" w:rsidP="00E20DF6">
      <w:pPr>
        <w:autoSpaceDE w:val="0"/>
        <w:autoSpaceDN w:val="0"/>
        <w:adjustRightInd w:val="0"/>
        <w:spacing w:after="0" w:line="480" w:lineRule="auto"/>
        <w:ind w:firstLine="709"/>
        <w:jc w:val="right"/>
        <w:rPr>
          <w:rFonts w:cs="Sylfaen"/>
          <w:szCs w:val="18"/>
        </w:rPr>
      </w:pPr>
      <w:r>
        <w:rPr>
          <w:rFonts w:cs="Sylfaen"/>
          <w:szCs w:val="18"/>
          <w:lang w:val="ka-GE"/>
        </w:rPr>
        <w:t>(</w:t>
      </w:r>
      <w:r w:rsidR="003514AC" w:rsidRPr="003514AC">
        <w:rPr>
          <w:rFonts w:cs="Sylfaen"/>
          <w:szCs w:val="18"/>
        </w:rPr>
        <w:t>დანართი განკარგულებას თან ერთვის</w:t>
      </w:r>
      <w:r w:rsidR="00111096">
        <w:rPr>
          <w:rFonts w:cs="Sylfaen"/>
          <w:szCs w:val="18"/>
        </w:rPr>
        <w:t>)</w:t>
      </w:r>
    </w:p>
    <w:p w:rsidR="00703BFD" w:rsidRPr="00703BFD" w:rsidRDefault="00703BFD" w:rsidP="00E20DF6">
      <w:pPr>
        <w:spacing w:after="0" w:line="360" w:lineRule="auto"/>
        <w:ind w:firstLine="709"/>
        <w:jc w:val="both"/>
        <w:rPr>
          <w:rFonts w:cs="Sylfaen"/>
          <w:bCs/>
          <w:szCs w:val="18"/>
          <w:lang w:val="ka-GE"/>
        </w:rPr>
      </w:pPr>
      <w:proofErr w:type="gramStart"/>
      <w:r w:rsidRPr="003514AC">
        <w:rPr>
          <w:rFonts w:cs="Sylfaen"/>
          <w:b/>
          <w:bCs/>
          <w:szCs w:val="18"/>
        </w:rPr>
        <w:t>მუხლი</w:t>
      </w:r>
      <w:proofErr w:type="gramEnd"/>
      <w:r w:rsidRPr="003514AC">
        <w:rPr>
          <w:rFonts w:ascii="Sylfaen,Bold" w:hAnsi="Sylfaen,Bold" w:cs="Sylfaen,Bold"/>
          <w:b/>
          <w:bCs/>
          <w:szCs w:val="18"/>
        </w:rPr>
        <w:t xml:space="preserve"> 2.</w:t>
      </w:r>
      <w:r>
        <w:rPr>
          <w:rFonts w:cs="Sylfaen,Bold"/>
          <w:b/>
          <w:bCs/>
          <w:szCs w:val="18"/>
          <w:lang w:val="ka-GE"/>
        </w:rPr>
        <w:t xml:space="preserve"> </w:t>
      </w:r>
      <w:r w:rsidR="00624DA9">
        <w:rPr>
          <w:rFonts w:cs="Sylfaen,Bold"/>
          <w:bCs/>
          <w:szCs w:val="18"/>
          <w:lang w:val="ka-GE"/>
        </w:rPr>
        <w:t xml:space="preserve">მიეცეს უფლება ქალაქ ქუთაისის </w:t>
      </w:r>
      <w:r w:rsidR="008A7C34">
        <w:rPr>
          <w:rFonts w:cs="Sylfaen,Bold"/>
          <w:bCs/>
          <w:szCs w:val="18"/>
          <w:lang w:val="ka-GE"/>
        </w:rPr>
        <w:t>მუნიცი</w:t>
      </w:r>
      <w:r w:rsidR="00624DA9">
        <w:rPr>
          <w:rFonts w:cs="Sylfaen,Bold"/>
          <w:bCs/>
          <w:szCs w:val="18"/>
          <w:lang w:val="ka-GE"/>
        </w:rPr>
        <w:t>პალიტეტის მერი</w:t>
      </w:r>
      <w:r w:rsidR="0071337B">
        <w:rPr>
          <w:rFonts w:cs="Sylfaen,Bold"/>
          <w:bCs/>
          <w:szCs w:val="18"/>
          <w:lang w:val="ka-GE"/>
        </w:rPr>
        <w:t>ს</w:t>
      </w:r>
      <w:r w:rsidR="00624DA9">
        <w:rPr>
          <w:rFonts w:cs="Sylfaen,Bold"/>
          <w:bCs/>
          <w:szCs w:val="18"/>
          <w:lang w:val="ka-GE"/>
        </w:rPr>
        <w:t xml:space="preserve"> მოვალეობის შემსრულებელს,</w:t>
      </w:r>
      <w:r w:rsidR="007D5541">
        <w:rPr>
          <w:rFonts w:cs="Sylfaen,Bold"/>
          <w:bCs/>
          <w:szCs w:val="18"/>
          <w:lang w:val="ka-GE"/>
        </w:rPr>
        <w:t xml:space="preserve"> დავით ერემეიშვილს, შეზღუდული პასუხისმგებლობის საზოგადოება „პარკინგსერვისი“ </w:t>
      </w:r>
      <w:r w:rsidR="00922B6F">
        <w:rPr>
          <w:rFonts w:cs="Sylfaen,Bold"/>
          <w:bCs/>
          <w:szCs w:val="18"/>
          <w:lang w:val="ka-GE"/>
        </w:rPr>
        <w:t>(ს.კ. 412 711 230</w:t>
      </w:r>
      <w:r w:rsidR="00922B6F" w:rsidRPr="00EA4009">
        <w:rPr>
          <w:rFonts w:cs="Sylfaen,Bold"/>
          <w:bCs/>
          <w:szCs w:val="18"/>
          <w:lang w:val="ka-GE"/>
        </w:rPr>
        <w:t>) განთავისუფლდეს პირგასამტეხლოს დარიცხვისაგან</w:t>
      </w:r>
      <w:bookmarkStart w:id="0" w:name="_GoBack"/>
      <w:bookmarkEnd w:id="0"/>
      <w:r w:rsidR="00DE2FEB" w:rsidRPr="00EA4009">
        <w:rPr>
          <w:rFonts w:cs="Sylfaen,Bold"/>
          <w:bCs/>
          <w:szCs w:val="18"/>
          <w:lang w:val="ka-GE"/>
        </w:rPr>
        <w:t xml:space="preserve"> </w:t>
      </w:r>
      <w:r w:rsidR="005957BC">
        <w:rPr>
          <w:rFonts w:cs="Sylfaen,Bold"/>
          <w:bCs/>
          <w:szCs w:val="18"/>
          <w:lang w:val="ka-GE"/>
        </w:rPr>
        <w:t>„</w:t>
      </w:r>
      <w:r w:rsidR="00EA4009" w:rsidRPr="00EA4009">
        <w:rPr>
          <w:rFonts w:cs="Sylfaen"/>
          <w:szCs w:val="18"/>
          <w:lang w:val="en-AU"/>
        </w:rPr>
        <w:t>ქალაქ</w:t>
      </w:r>
      <w:r w:rsidR="00EA4009" w:rsidRPr="00EA4009">
        <w:rPr>
          <w:rFonts w:cs="Geo_Times"/>
          <w:szCs w:val="18"/>
          <w:lang w:val="en-AU"/>
        </w:rPr>
        <w:t xml:space="preserve"> </w:t>
      </w:r>
      <w:r w:rsidR="00EA4009" w:rsidRPr="00EA4009">
        <w:rPr>
          <w:rFonts w:cs="Sylfaen"/>
          <w:szCs w:val="18"/>
          <w:lang w:val="en-AU"/>
        </w:rPr>
        <w:t>ქუთაისის</w:t>
      </w:r>
      <w:r w:rsidR="00EA4009" w:rsidRPr="00EA4009">
        <w:rPr>
          <w:rFonts w:cs="Geo_Times"/>
          <w:szCs w:val="18"/>
          <w:lang w:val="en-AU"/>
        </w:rPr>
        <w:t xml:space="preserve"> </w:t>
      </w:r>
      <w:r w:rsidR="00EA4009" w:rsidRPr="00EA4009">
        <w:rPr>
          <w:rFonts w:cs="Sylfaen"/>
          <w:szCs w:val="18"/>
          <w:lang w:val="ka-GE"/>
        </w:rPr>
        <w:t>მუნიციპალიტეტის</w:t>
      </w:r>
      <w:r w:rsidR="00EA4009" w:rsidRPr="00EA4009">
        <w:rPr>
          <w:rFonts w:cs="Geo_Times"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საკუთრებაში</w:t>
      </w:r>
      <w:r w:rsidR="00EA4009" w:rsidRPr="00EA4009">
        <w:rPr>
          <w:rFonts w:cs="Geo_Times"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არსებული</w:t>
      </w:r>
      <w:r w:rsidR="00EA4009" w:rsidRPr="00EA4009">
        <w:rPr>
          <w:rFonts w:cs="Geo_Times"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ქონების</w:t>
      </w:r>
      <w:r w:rsidR="00EA4009" w:rsidRPr="00EA4009">
        <w:rPr>
          <w:rFonts w:cs="Geo_Times"/>
          <w:szCs w:val="18"/>
          <w:lang w:val="ka-GE"/>
        </w:rPr>
        <w:t>,</w:t>
      </w:r>
      <w:r w:rsidR="00EA4009">
        <w:rPr>
          <w:rFonts w:cs="Geo_Times"/>
          <w:szCs w:val="18"/>
          <w:lang w:val="ka-GE"/>
        </w:rPr>
        <w:t xml:space="preserve"> </w:t>
      </w:r>
      <w:r w:rsidR="00EA4009" w:rsidRPr="00EA4009">
        <w:rPr>
          <w:szCs w:val="18"/>
          <w:lang w:val="ka-GE"/>
        </w:rPr>
        <w:t>შეზღუდული პასუხისმგებლობის საზოგადოება „პარკინგსერვისისათვის“</w:t>
      </w:r>
      <w:r w:rsidR="00EA4009">
        <w:rPr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პირდაპირი</w:t>
      </w:r>
      <w:r w:rsidR="00EA4009" w:rsidRPr="00EA4009">
        <w:rPr>
          <w:rFonts w:cs="Geo_Times"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განკარგვის</w:t>
      </w:r>
      <w:r w:rsidR="00EA4009" w:rsidRPr="00EA4009">
        <w:rPr>
          <w:szCs w:val="18"/>
          <w:lang w:val="en-AU"/>
        </w:rPr>
        <w:t xml:space="preserve"> </w:t>
      </w:r>
      <w:r w:rsidR="00EA4009" w:rsidRPr="00EA4009">
        <w:rPr>
          <w:rFonts w:cs="Sylfaen"/>
          <w:szCs w:val="18"/>
          <w:lang w:val="ka-GE"/>
        </w:rPr>
        <w:t xml:space="preserve">წესით, </w:t>
      </w:r>
      <w:r w:rsidR="00EA4009" w:rsidRPr="00EA4009">
        <w:rPr>
          <w:rStyle w:val="SubtleEmphasis"/>
          <w:rFonts w:cs="Sylfaen"/>
          <w:i w:val="0"/>
          <w:color w:val="auto"/>
          <w:szCs w:val="18"/>
        </w:rPr>
        <w:t>უსასყიდლო</w:t>
      </w:r>
      <w:r w:rsidR="00EA4009" w:rsidRPr="00EA4009">
        <w:rPr>
          <w:rStyle w:val="SubtleEmphasis"/>
          <w:i w:val="0"/>
          <w:color w:val="auto"/>
          <w:szCs w:val="18"/>
        </w:rPr>
        <w:t xml:space="preserve"> </w:t>
      </w:r>
      <w:r w:rsidR="00EA4009" w:rsidRPr="00EA4009">
        <w:rPr>
          <w:rStyle w:val="SubtleEmphasis"/>
          <w:rFonts w:cs="Sylfaen"/>
          <w:i w:val="0"/>
          <w:color w:val="auto"/>
          <w:szCs w:val="18"/>
        </w:rPr>
        <w:t>უზუფრუქტის</w:t>
      </w:r>
      <w:r w:rsidR="00EA4009" w:rsidRPr="00EA4009">
        <w:rPr>
          <w:rStyle w:val="SubtleEmphasis"/>
          <w:i w:val="0"/>
          <w:color w:val="auto"/>
          <w:szCs w:val="18"/>
        </w:rPr>
        <w:t xml:space="preserve"> </w:t>
      </w:r>
      <w:r w:rsidR="00EA4009" w:rsidRPr="00EA4009">
        <w:rPr>
          <w:rStyle w:val="SubtleEmphasis"/>
          <w:rFonts w:cs="Sylfaen"/>
          <w:i w:val="0"/>
          <w:color w:val="auto"/>
          <w:szCs w:val="18"/>
        </w:rPr>
        <w:t>ფორმით</w:t>
      </w:r>
      <w:r w:rsidR="00EA4009" w:rsidRPr="00EA4009">
        <w:rPr>
          <w:i/>
          <w:szCs w:val="18"/>
          <w:lang w:val="en-AU"/>
        </w:rPr>
        <w:t>,</w:t>
      </w:r>
      <w:r w:rsidR="00EA4009" w:rsidRPr="00EA4009">
        <w:rPr>
          <w:i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სარგებლობაში გადაცემის</w:t>
      </w:r>
      <w:r w:rsidR="00EA4009" w:rsidRPr="00EA4009">
        <w:rPr>
          <w:rFonts w:cs="Geo_Times"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თაობაზე</w:t>
      </w:r>
      <w:r w:rsidR="00EA4009" w:rsidRPr="00EA4009">
        <w:rPr>
          <w:szCs w:val="18"/>
          <w:lang w:val="ka-GE"/>
        </w:rPr>
        <w:t xml:space="preserve">, </w:t>
      </w:r>
      <w:r w:rsidR="00EA4009" w:rsidRPr="00EA4009">
        <w:rPr>
          <w:rFonts w:cs="Sylfaen"/>
          <w:szCs w:val="18"/>
          <w:lang w:val="ka-GE"/>
        </w:rPr>
        <w:t>ქალაქ</w:t>
      </w:r>
      <w:r w:rsidR="00EA4009" w:rsidRPr="00EA4009">
        <w:rPr>
          <w:rFonts w:cs="Geo_Times"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ქუთაისის</w:t>
      </w:r>
      <w:r w:rsidR="00EA4009" w:rsidRPr="00EA4009">
        <w:rPr>
          <w:rFonts w:cs="Geo_Times"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მუნიციპალიტეტის</w:t>
      </w:r>
      <w:r w:rsidR="00EA4009">
        <w:rPr>
          <w:rFonts w:cs="Sylfaen"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მერის</w:t>
      </w:r>
      <w:r w:rsidR="00EA4009" w:rsidRPr="00EA4009">
        <w:rPr>
          <w:szCs w:val="18"/>
          <w:lang w:val="ka-GE"/>
        </w:rPr>
        <w:t xml:space="preserve">ათვის </w:t>
      </w:r>
      <w:r w:rsidR="00EA4009" w:rsidRPr="00EA4009">
        <w:rPr>
          <w:rFonts w:cs="Sylfaen"/>
          <w:szCs w:val="18"/>
          <w:lang w:val="ka-GE"/>
        </w:rPr>
        <w:t>თანხმობის</w:t>
      </w:r>
      <w:r w:rsidR="00EA4009" w:rsidRPr="00EA4009">
        <w:rPr>
          <w:rFonts w:cs="Geo_Times"/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მიცემის</w:t>
      </w:r>
      <w:r w:rsidR="00EA4009" w:rsidRPr="00EA4009">
        <w:rPr>
          <w:szCs w:val="18"/>
          <w:lang w:val="ka-GE"/>
        </w:rPr>
        <w:t xml:space="preserve"> </w:t>
      </w:r>
      <w:r w:rsidR="00EA4009" w:rsidRPr="00EA4009">
        <w:rPr>
          <w:rFonts w:cs="Sylfaen"/>
          <w:szCs w:val="18"/>
          <w:lang w:val="ka-GE"/>
        </w:rPr>
        <w:t>შესახებ</w:t>
      </w:r>
      <w:r w:rsidR="00EA4009">
        <w:rPr>
          <w:rFonts w:cs="Sylfaen"/>
          <w:szCs w:val="18"/>
          <w:lang w:val="ka-GE"/>
        </w:rPr>
        <w:t>“</w:t>
      </w:r>
      <w:r w:rsidR="00E20DF6">
        <w:rPr>
          <w:rFonts w:cs="Sylfaen"/>
          <w:szCs w:val="18"/>
          <w:lang w:val="ka-GE"/>
        </w:rPr>
        <w:t xml:space="preserve"> </w:t>
      </w:r>
      <w:r w:rsidR="00DE2FEB">
        <w:rPr>
          <w:rFonts w:cs="Sylfaen,Bold"/>
          <w:bCs/>
          <w:szCs w:val="18"/>
          <w:lang w:val="ka-GE"/>
        </w:rPr>
        <w:t xml:space="preserve">ქალაქ ქუთაისის მუნიციპალიტეტის საკრებულოს 2019 წლის 27 თებერვლის </w:t>
      </w:r>
      <w:r w:rsidR="008A7C34" w:rsidRPr="00DC1F95">
        <w:rPr>
          <w:rFonts w:cs="Sylfaen"/>
          <w:szCs w:val="18"/>
        </w:rPr>
        <w:t>№</w:t>
      </w:r>
      <w:r w:rsidR="00DE2FEB">
        <w:rPr>
          <w:rFonts w:cs="Sylfaen,Bold"/>
          <w:bCs/>
          <w:szCs w:val="18"/>
          <w:lang w:val="ka-GE"/>
        </w:rPr>
        <w:t>149 განკარგულების გამოცემის დღიდან.</w:t>
      </w:r>
    </w:p>
    <w:p w:rsidR="003514AC" w:rsidRPr="003514AC" w:rsidRDefault="003514AC" w:rsidP="00351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Sylfaen"/>
          <w:szCs w:val="18"/>
        </w:rPr>
      </w:pPr>
      <w:proofErr w:type="gramStart"/>
      <w:r w:rsidRPr="003514AC">
        <w:rPr>
          <w:rFonts w:cs="Sylfaen"/>
          <w:b/>
          <w:bCs/>
          <w:szCs w:val="18"/>
        </w:rPr>
        <w:t>მუხლი</w:t>
      </w:r>
      <w:proofErr w:type="gramEnd"/>
      <w:r w:rsidRPr="003514AC">
        <w:rPr>
          <w:rFonts w:ascii="Sylfaen,Bold" w:hAnsi="Sylfaen,Bold" w:cs="Sylfaen,Bold"/>
          <w:b/>
          <w:bCs/>
          <w:szCs w:val="18"/>
        </w:rPr>
        <w:t xml:space="preserve"> </w:t>
      </w:r>
      <w:r w:rsidR="00703BFD">
        <w:rPr>
          <w:rFonts w:cs="Sylfaen,Bold"/>
          <w:b/>
          <w:bCs/>
          <w:szCs w:val="18"/>
          <w:lang w:val="ka-GE"/>
        </w:rPr>
        <w:t>3</w:t>
      </w:r>
      <w:r w:rsidRPr="003514AC">
        <w:rPr>
          <w:rFonts w:ascii="Sylfaen,Bold" w:hAnsi="Sylfaen,Bold" w:cs="Sylfaen,Bold"/>
          <w:b/>
          <w:bCs/>
          <w:szCs w:val="18"/>
        </w:rPr>
        <w:t xml:space="preserve">. </w:t>
      </w:r>
      <w:proofErr w:type="gramStart"/>
      <w:r w:rsidRPr="003514AC">
        <w:rPr>
          <w:rFonts w:cs="Sylfaen"/>
          <w:szCs w:val="18"/>
        </w:rPr>
        <w:t>ქალაქ</w:t>
      </w:r>
      <w:proofErr w:type="gramEnd"/>
      <w:r w:rsidRPr="003514AC">
        <w:rPr>
          <w:rFonts w:cs="Sylfaen"/>
          <w:szCs w:val="18"/>
        </w:rPr>
        <w:t xml:space="preserve"> ქუთაისის მუნიციპალიტეტის მერის მოვალეობის </w:t>
      </w:r>
      <w:proofErr w:type="spellStart"/>
      <w:r w:rsidRPr="003514AC">
        <w:rPr>
          <w:rFonts w:cs="Sylfaen"/>
          <w:szCs w:val="18"/>
        </w:rPr>
        <w:t>შემსრულებელმა</w:t>
      </w:r>
      <w:proofErr w:type="spellEnd"/>
      <w:r w:rsidR="00111096">
        <w:rPr>
          <w:rFonts w:cs="Sylfaen"/>
          <w:szCs w:val="18"/>
          <w:lang w:val="ka-GE"/>
        </w:rPr>
        <w:t>,</w:t>
      </w:r>
      <w:r w:rsidRPr="003514AC">
        <w:rPr>
          <w:rFonts w:cs="Sylfaen"/>
          <w:szCs w:val="18"/>
        </w:rPr>
        <w:t xml:space="preserve"> </w:t>
      </w:r>
      <w:proofErr w:type="spellStart"/>
      <w:r w:rsidRPr="003514AC">
        <w:rPr>
          <w:rFonts w:cs="Sylfaen"/>
          <w:szCs w:val="18"/>
        </w:rPr>
        <w:t>დავით</w:t>
      </w:r>
      <w:proofErr w:type="spellEnd"/>
      <w:r>
        <w:rPr>
          <w:rFonts w:cs="Sylfaen"/>
          <w:szCs w:val="18"/>
          <w:lang w:val="ka-GE"/>
        </w:rPr>
        <w:t xml:space="preserve"> </w:t>
      </w:r>
      <w:proofErr w:type="spellStart"/>
      <w:r w:rsidRPr="003514AC">
        <w:rPr>
          <w:rFonts w:cs="Sylfaen"/>
          <w:szCs w:val="18"/>
        </w:rPr>
        <w:t>ერემეიშვილმა</w:t>
      </w:r>
      <w:proofErr w:type="spellEnd"/>
      <w:r w:rsidRPr="003514AC">
        <w:rPr>
          <w:rFonts w:cs="Sylfaen"/>
          <w:szCs w:val="18"/>
        </w:rPr>
        <w:t xml:space="preserve"> უზრუნველყოს შესაბამისი ღონისძიებების </w:t>
      </w:r>
      <w:proofErr w:type="spellStart"/>
      <w:r w:rsidRPr="003514AC">
        <w:rPr>
          <w:rFonts w:cs="Sylfaen"/>
          <w:szCs w:val="18"/>
        </w:rPr>
        <w:t>გატარება</w:t>
      </w:r>
      <w:proofErr w:type="spellEnd"/>
      <w:r w:rsidRPr="003514AC">
        <w:rPr>
          <w:rFonts w:cs="Sylfaen"/>
          <w:szCs w:val="18"/>
        </w:rPr>
        <w:t xml:space="preserve"> საქართველოს კანონმდებლობით</w:t>
      </w:r>
      <w:r>
        <w:rPr>
          <w:rFonts w:cs="Sylfaen"/>
          <w:szCs w:val="18"/>
          <w:lang w:val="ka-GE"/>
        </w:rPr>
        <w:t xml:space="preserve"> </w:t>
      </w:r>
      <w:r w:rsidRPr="003514AC">
        <w:rPr>
          <w:rFonts w:cs="Sylfaen"/>
          <w:szCs w:val="18"/>
        </w:rPr>
        <w:t xml:space="preserve">დადგენილი </w:t>
      </w:r>
      <w:proofErr w:type="spellStart"/>
      <w:r w:rsidRPr="003514AC">
        <w:rPr>
          <w:rFonts w:cs="Sylfaen"/>
          <w:szCs w:val="18"/>
        </w:rPr>
        <w:t>წესითა</w:t>
      </w:r>
      <w:proofErr w:type="spellEnd"/>
      <w:r w:rsidRPr="003514AC">
        <w:rPr>
          <w:rFonts w:cs="Sylfaen"/>
          <w:szCs w:val="18"/>
        </w:rPr>
        <w:t xml:space="preserve"> და </w:t>
      </w:r>
      <w:proofErr w:type="spellStart"/>
      <w:r w:rsidRPr="003514AC">
        <w:rPr>
          <w:rFonts w:cs="Sylfaen"/>
          <w:szCs w:val="18"/>
        </w:rPr>
        <w:t>ვადებით</w:t>
      </w:r>
      <w:proofErr w:type="spellEnd"/>
      <w:r w:rsidRPr="003514AC">
        <w:rPr>
          <w:rFonts w:cs="Sylfaen"/>
          <w:szCs w:val="18"/>
        </w:rPr>
        <w:t>.</w:t>
      </w:r>
    </w:p>
    <w:p w:rsidR="003514AC" w:rsidRPr="003514AC" w:rsidRDefault="003514AC" w:rsidP="00351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Sylfaen"/>
          <w:szCs w:val="18"/>
        </w:rPr>
      </w:pPr>
      <w:proofErr w:type="gramStart"/>
      <w:r w:rsidRPr="003514AC">
        <w:rPr>
          <w:rFonts w:cs="Sylfaen"/>
          <w:b/>
          <w:bCs/>
          <w:szCs w:val="18"/>
        </w:rPr>
        <w:t>მუხლი</w:t>
      </w:r>
      <w:proofErr w:type="gramEnd"/>
      <w:r w:rsidR="00703BFD">
        <w:rPr>
          <w:rFonts w:ascii="Sylfaen,Bold" w:hAnsi="Sylfaen,Bold" w:cs="Sylfaen,Bold"/>
          <w:b/>
          <w:bCs/>
          <w:szCs w:val="18"/>
        </w:rPr>
        <w:t xml:space="preserve"> 4</w:t>
      </w:r>
      <w:r w:rsidRPr="003514AC">
        <w:rPr>
          <w:rFonts w:ascii="Sylfaen,Bold" w:hAnsi="Sylfaen,Bold" w:cs="Sylfaen,Bold"/>
          <w:b/>
          <w:bCs/>
          <w:szCs w:val="18"/>
        </w:rPr>
        <w:t xml:space="preserve">. </w:t>
      </w:r>
      <w:proofErr w:type="gramStart"/>
      <w:r w:rsidRPr="003514AC">
        <w:rPr>
          <w:rFonts w:cs="Sylfaen"/>
          <w:szCs w:val="18"/>
        </w:rPr>
        <w:t>კონტროლი</w:t>
      </w:r>
      <w:proofErr w:type="gramEnd"/>
      <w:r w:rsidRPr="003514AC">
        <w:rPr>
          <w:rFonts w:cs="Sylfaen"/>
          <w:szCs w:val="18"/>
        </w:rPr>
        <w:t xml:space="preserve"> განკარგულების შესრულებაზე განახორციელოს ქალაქ ქუთაისის</w:t>
      </w:r>
      <w:r w:rsidR="0085781C">
        <w:rPr>
          <w:rFonts w:cs="Sylfaen"/>
          <w:szCs w:val="18"/>
          <w:lang w:val="ka-GE"/>
        </w:rPr>
        <w:t xml:space="preserve"> </w:t>
      </w:r>
      <w:r w:rsidRPr="003514AC">
        <w:rPr>
          <w:rFonts w:cs="Sylfaen"/>
          <w:szCs w:val="18"/>
        </w:rPr>
        <w:t>მუნიციპალიტეტის საკრებულოს ეკონომიკის, ქონების მართვისა და საქალაქო მეურნეობის კომისიამ.</w:t>
      </w:r>
    </w:p>
    <w:p w:rsidR="003514AC" w:rsidRPr="003514AC" w:rsidRDefault="003514AC" w:rsidP="00351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Sylfaen"/>
          <w:szCs w:val="18"/>
        </w:rPr>
      </w:pPr>
      <w:proofErr w:type="gramStart"/>
      <w:r w:rsidRPr="003514AC">
        <w:rPr>
          <w:rFonts w:cs="Sylfaen"/>
          <w:b/>
          <w:bCs/>
          <w:szCs w:val="18"/>
        </w:rPr>
        <w:t>მუხლი</w:t>
      </w:r>
      <w:proofErr w:type="gramEnd"/>
      <w:r w:rsidRPr="003514AC">
        <w:rPr>
          <w:rFonts w:ascii="Sylfaen,Bold" w:hAnsi="Sylfaen,Bold" w:cs="Sylfaen,Bold"/>
          <w:b/>
          <w:bCs/>
          <w:szCs w:val="18"/>
        </w:rPr>
        <w:t xml:space="preserve"> </w:t>
      </w:r>
      <w:r w:rsidR="00703BFD">
        <w:rPr>
          <w:rFonts w:cs="Sylfaen,Bold"/>
          <w:b/>
          <w:bCs/>
          <w:szCs w:val="18"/>
          <w:lang w:val="ka-GE"/>
        </w:rPr>
        <w:t>5</w:t>
      </w:r>
      <w:r w:rsidRPr="003514AC">
        <w:rPr>
          <w:rFonts w:ascii="Sylfaen,Bold" w:hAnsi="Sylfaen,Bold" w:cs="Sylfaen,Bold"/>
          <w:b/>
          <w:bCs/>
          <w:szCs w:val="18"/>
        </w:rPr>
        <w:t xml:space="preserve">. </w:t>
      </w:r>
      <w:proofErr w:type="gramStart"/>
      <w:r w:rsidRPr="003514AC">
        <w:rPr>
          <w:rFonts w:cs="Sylfaen"/>
          <w:szCs w:val="18"/>
        </w:rPr>
        <w:t>განკარგულება</w:t>
      </w:r>
      <w:proofErr w:type="gramEnd"/>
      <w:r w:rsidRPr="003514AC">
        <w:rPr>
          <w:rFonts w:cs="Sylfaen"/>
          <w:szCs w:val="18"/>
        </w:rPr>
        <w:t xml:space="preserve"> შეიძლება გასაჩივრდეს, კანონით დადგენილი წესით, ქუთაისის საქალაქო</w:t>
      </w:r>
      <w:r w:rsidR="0085781C">
        <w:rPr>
          <w:rFonts w:cs="Sylfaen"/>
          <w:szCs w:val="18"/>
          <w:lang w:val="ka-GE"/>
        </w:rPr>
        <w:t xml:space="preserve"> </w:t>
      </w:r>
      <w:r w:rsidRPr="003514AC">
        <w:rPr>
          <w:rFonts w:cs="Sylfaen"/>
          <w:szCs w:val="18"/>
        </w:rPr>
        <w:t>სასამართლოში (</w:t>
      </w:r>
      <w:r w:rsidR="00111096">
        <w:rPr>
          <w:rFonts w:cs="Sylfaen"/>
          <w:szCs w:val="18"/>
        </w:rPr>
        <w:t>ვ.</w:t>
      </w:r>
      <w:r w:rsidRPr="003514AC">
        <w:rPr>
          <w:rFonts w:cs="Sylfaen"/>
          <w:szCs w:val="18"/>
        </w:rPr>
        <w:t>კუპრაძის ქუჩა №11), მისი გაცნობიდან ერთი თვის ვადაში.</w:t>
      </w:r>
    </w:p>
    <w:p w:rsidR="003514AC" w:rsidRPr="003514AC" w:rsidRDefault="003514AC" w:rsidP="003514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18"/>
          <w:lang w:val="ka-GE"/>
        </w:rPr>
      </w:pPr>
      <w:proofErr w:type="gramStart"/>
      <w:r w:rsidRPr="003514AC">
        <w:rPr>
          <w:rFonts w:cs="Sylfaen"/>
          <w:b/>
          <w:bCs/>
          <w:szCs w:val="18"/>
        </w:rPr>
        <w:t>მუხლი</w:t>
      </w:r>
      <w:proofErr w:type="gramEnd"/>
      <w:r w:rsidR="00703BFD">
        <w:rPr>
          <w:rFonts w:ascii="Sylfaen,Bold" w:hAnsi="Sylfaen,Bold" w:cs="Sylfaen,Bold"/>
          <w:b/>
          <w:bCs/>
          <w:szCs w:val="18"/>
        </w:rPr>
        <w:t xml:space="preserve"> 6</w:t>
      </w:r>
      <w:r w:rsidRPr="003514AC">
        <w:rPr>
          <w:rFonts w:ascii="Sylfaen,Bold" w:hAnsi="Sylfaen,Bold" w:cs="Sylfaen,Bold"/>
          <w:b/>
          <w:bCs/>
          <w:szCs w:val="18"/>
        </w:rPr>
        <w:t xml:space="preserve">. </w:t>
      </w:r>
      <w:proofErr w:type="gramStart"/>
      <w:r w:rsidRPr="003514AC">
        <w:rPr>
          <w:rFonts w:cs="Sylfaen"/>
          <w:szCs w:val="18"/>
        </w:rPr>
        <w:t>განკარგულება</w:t>
      </w:r>
      <w:proofErr w:type="gramEnd"/>
      <w:r w:rsidRPr="003514AC">
        <w:rPr>
          <w:rFonts w:cs="Sylfaen"/>
          <w:szCs w:val="18"/>
        </w:rPr>
        <w:t xml:space="preserve"> ძალაში შევიდეს კანონით დადგენილი წესით.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130B47" w:rsidRDefault="00130B47" w:rsidP="00A96906">
      <w:pPr>
        <w:spacing w:after="0" w:line="240" w:lineRule="auto"/>
        <w:ind w:firstLine="709"/>
        <w:jc w:val="both"/>
        <w:rPr>
          <w:szCs w:val="18"/>
          <w:lang w:val="ka-GE"/>
        </w:rPr>
        <w:sectPr w:rsidR="00130B47" w:rsidSect="0085781C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E81264" w:rsidRDefault="00E81264" w:rsidP="00E81264">
      <w:pPr>
        <w:spacing w:after="0" w:line="360" w:lineRule="auto"/>
        <w:jc w:val="right"/>
      </w:pPr>
    </w:p>
    <w:p w:rsidR="00E81264" w:rsidRDefault="00E81264" w:rsidP="00E81264">
      <w:pPr>
        <w:spacing w:after="0" w:line="360" w:lineRule="auto"/>
        <w:jc w:val="right"/>
      </w:pPr>
      <w:proofErr w:type="gramStart"/>
      <w:r>
        <w:t>ქალაქ</w:t>
      </w:r>
      <w:proofErr w:type="gramEnd"/>
      <w:r>
        <w:t xml:space="preserve"> ქუთაისის მუნიციპალიტეტის</w:t>
      </w:r>
    </w:p>
    <w:p w:rsidR="00E81264" w:rsidRDefault="00E81264" w:rsidP="00E81264">
      <w:pPr>
        <w:spacing w:after="0" w:line="360" w:lineRule="auto"/>
        <w:jc w:val="right"/>
      </w:pPr>
      <w:proofErr w:type="gramStart"/>
      <w:r>
        <w:t>საკრებულოს</w:t>
      </w:r>
      <w:proofErr w:type="gramEnd"/>
      <w:r>
        <w:t xml:space="preserve"> 2020 წლის </w:t>
      </w:r>
      <w:r>
        <w:rPr>
          <w:lang w:val="ka-GE"/>
        </w:rPr>
        <w:t xml:space="preserve">30 </w:t>
      </w:r>
      <w:proofErr w:type="spellStart"/>
      <w:r>
        <w:t>სექტემბრის</w:t>
      </w:r>
      <w:proofErr w:type="spellEnd"/>
    </w:p>
    <w:p w:rsidR="00130B47" w:rsidRDefault="00E81264" w:rsidP="00E81264">
      <w:pPr>
        <w:spacing w:after="0" w:line="360" w:lineRule="auto"/>
        <w:jc w:val="right"/>
        <w:rPr>
          <w:szCs w:val="18"/>
          <w:lang w:val="ka-GE"/>
        </w:rPr>
      </w:pPr>
      <w:r>
        <w:t>№</w:t>
      </w:r>
      <w:r w:rsidR="00D673BE">
        <w:rPr>
          <w:lang w:val="ka-GE"/>
        </w:rPr>
        <w:t>322</w:t>
      </w:r>
      <w:r>
        <w:rPr>
          <w:lang w:val="ka-GE"/>
        </w:rPr>
        <w:t xml:space="preserve"> </w:t>
      </w:r>
      <w:r>
        <w:t>განკარგულების დანართი</w:t>
      </w:r>
    </w:p>
    <w:p w:rsidR="00130B47" w:rsidRDefault="00130B47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E81264" w:rsidRDefault="00E81264" w:rsidP="00130B47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</w:rPr>
      </w:pPr>
    </w:p>
    <w:p w:rsidR="00130B47" w:rsidRPr="00130B47" w:rsidRDefault="00130B47" w:rsidP="00130B47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</w:rPr>
      </w:pPr>
      <w:proofErr w:type="gramStart"/>
      <w:r w:rsidRPr="00130B47">
        <w:rPr>
          <w:rFonts w:cs="Sylfaen"/>
          <w:szCs w:val="18"/>
        </w:rPr>
        <w:t>ქალაქ</w:t>
      </w:r>
      <w:proofErr w:type="gramEnd"/>
      <w:r w:rsidRPr="00130B47">
        <w:rPr>
          <w:rFonts w:cs="Sylfaen"/>
          <w:szCs w:val="18"/>
        </w:rPr>
        <w:t xml:space="preserve"> ქუთაისის მუნიციპალიტეტის მერიასა და შეზღუდული </w:t>
      </w:r>
      <w:proofErr w:type="spellStart"/>
      <w:r w:rsidRPr="00130B47">
        <w:rPr>
          <w:rFonts w:cs="Sylfaen"/>
          <w:szCs w:val="18"/>
        </w:rPr>
        <w:t>პასუხისმგებლობის</w:t>
      </w:r>
      <w:proofErr w:type="spellEnd"/>
    </w:p>
    <w:p w:rsidR="00130B47" w:rsidRPr="00130B47" w:rsidRDefault="00130B47" w:rsidP="00130B47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</w:rPr>
      </w:pPr>
      <w:proofErr w:type="spellStart"/>
      <w:proofErr w:type="gramStart"/>
      <w:r w:rsidRPr="00130B47">
        <w:rPr>
          <w:rFonts w:cs="Sylfaen"/>
          <w:szCs w:val="18"/>
        </w:rPr>
        <w:t>საზოგადოება</w:t>
      </w:r>
      <w:proofErr w:type="spellEnd"/>
      <w:proofErr w:type="gramEnd"/>
      <w:r w:rsidR="00773F44">
        <w:rPr>
          <w:rFonts w:cs="Sylfaen"/>
          <w:szCs w:val="18"/>
        </w:rPr>
        <w:t xml:space="preserve"> „</w:t>
      </w:r>
      <w:proofErr w:type="spellStart"/>
      <w:r w:rsidRPr="00130B47">
        <w:rPr>
          <w:rFonts w:cs="Sylfaen"/>
          <w:szCs w:val="18"/>
        </w:rPr>
        <w:t>პარკინგსერვისს</w:t>
      </w:r>
      <w:proofErr w:type="spellEnd"/>
      <w:r w:rsidRPr="00130B47">
        <w:rPr>
          <w:rFonts w:cs="Sylfaen"/>
          <w:szCs w:val="18"/>
        </w:rPr>
        <w:t xml:space="preserve">“ შორის 2015 წლის 6 </w:t>
      </w:r>
      <w:proofErr w:type="spellStart"/>
      <w:r w:rsidRPr="00130B47">
        <w:rPr>
          <w:rFonts w:cs="Sylfaen"/>
          <w:szCs w:val="18"/>
        </w:rPr>
        <w:t>ოქტომბერს</w:t>
      </w:r>
      <w:proofErr w:type="spellEnd"/>
      <w:r w:rsidRPr="00130B47">
        <w:rPr>
          <w:rFonts w:cs="Sylfaen"/>
          <w:szCs w:val="18"/>
        </w:rPr>
        <w:t xml:space="preserve"> გაფორმებული,</w:t>
      </w:r>
    </w:p>
    <w:p w:rsidR="00130B47" w:rsidRPr="00130B47" w:rsidRDefault="00130B47" w:rsidP="00130B47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</w:rPr>
      </w:pPr>
      <w:r w:rsidRPr="00130B47">
        <w:rPr>
          <w:rFonts w:cs="Sylfaen"/>
          <w:szCs w:val="18"/>
        </w:rPr>
        <w:t xml:space="preserve">№28 </w:t>
      </w:r>
      <w:proofErr w:type="spellStart"/>
      <w:r w:rsidRPr="00130B47">
        <w:rPr>
          <w:rFonts w:cs="Sylfaen"/>
          <w:szCs w:val="18"/>
        </w:rPr>
        <w:t>საიჯარო</w:t>
      </w:r>
      <w:proofErr w:type="spellEnd"/>
      <w:r w:rsidRPr="00130B47">
        <w:rPr>
          <w:rFonts w:cs="Sylfaen"/>
          <w:szCs w:val="18"/>
        </w:rPr>
        <w:t xml:space="preserve"> </w:t>
      </w:r>
      <w:proofErr w:type="spellStart"/>
      <w:r w:rsidRPr="00130B47">
        <w:rPr>
          <w:rFonts w:cs="Sylfaen"/>
          <w:szCs w:val="18"/>
        </w:rPr>
        <w:t>ხელშეკრულებით</w:t>
      </w:r>
      <w:proofErr w:type="spellEnd"/>
      <w:r w:rsidRPr="00130B47">
        <w:rPr>
          <w:rFonts w:cs="Sylfaen"/>
          <w:szCs w:val="18"/>
        </w:rPr>
        <w:t xml:space="preserve"> განსაზღვრული, </w:t>
      </w:r>
      <w:proofErr w:type="spellStart"/>
      <w:r w:rsidRPr="00130B47">
        <w:rPr>
          <w:rFonts w:cs="Sylfaen"/>
          <w:szCs w:val="18"/>
        </w:rPr>
        <w:t>გადაუხდელი</w:t>
      </w:r>
      <w:proofErr w:type="spellEnd"/>
      <w:r w:rsidRPr="00130B47">
        <w:rPr>
          <w:rFonts w:cs="Sylfaen"/>
          <w:szCs w:val="18"/>
        </w:rPr>
        <w:t xml:space="preserve"> </w:t>
      </w:r>
      <w:proofErr w:type="spellStart"/>
      <w:r w:rsidRPr="00130B47">
        <w:rPr>
          <w:rFonts w:cs="Sylfaen"/>
          <w:szCs w:val="18"/>
        </w:rPr>
        <w:t>საიჯარო</w:t>
      </w:r>
      <w:proofErr w:type="spellEnd"/>
      <w:r w:rsidRPr="00130B47">
        <w:rPr>
          <w:rFonts w:cs="Sylfaen"/>
          <w:szCs w:val="18"/>
        </w:rPr>
        <w:t xml:space="preserve"> </w:t>
      </w:r>
      <w:proofErr w:type="spellStart"/>
      <w:r w:rsidRPr="00130B47">
        <w:rPr>
          <w:rFonts w:cs="Sylfaen"/>
          <w:szCs w:val="18"/>
        </w:rPr>
        <w:t>ქირისა</w:t>
      </w:r>
      <w:proofErr w:type="spellEnd"/>
    </w:p>
    <w:p w:rsidR="00130B47" w:rsidRDefault="00130B47" w:rsidP="00130B47">
      <w:pPr>
        <w:spacing w:after="0" w:line="360" w:lineRule="auto"/>
        <w:jc w:val="center"/>
        <w:rPr>
          <w:rFonts w:cs="Sylfaen"/>
          <w:szCs w:val="18"/>
        </w:rPr>
      </w:pPr>
      <w:proofErr w:type="gramStart"/>
      <w:r w:rsidRPr="00130B47">
        <w:rPr>
          <w:rFonts w:cs="Sylfaen"/>
          <w:szCs w:val="18"/>
        </w:rPr>
        <w:t>და</w:t>
      </w:r>
      <w:proofErr w:type="gramEnd"/>
      <w:r w:rsidRPr="00130B47">
        <w:rPr>
          <w:rFonts w:cs="Sylfaen"/>
          <w:szCs w:val="18"/>
        </w:rPr>
        <w:t xml:space="preserve"> დაკისრებული </w:t>
      </w:r>
      <w:proofErr w:type="spellStart"/>
      <w:r w:rsidRPr="00130B47">
        <w:rPr>
          <w:rFonts w:cs="Sylfaen"/>
          <w:szCs w:val="18"/>
        </w:rPr>
        <w:t>პირგასამტეხლოს</w:t>
      </w:r>
      <w:proofErr w:type="spellEnd"/>
      <w:r w:rsidRPr="00130B47">
        <w:rPr>
          <w:rFonts w:cs="Sylfaen"/>
          <w:szCs w:val="18"/>
        </w:rPr>
        <w:t xml:space="preserve"> გადახდის </w:t>
      </w:r>
      <w:proofErr w:type="spellStart"/>
      <w:r w:rsidRPr="00130B47">
        <w:rPr>
          <w:rFonts w:cs="Sylfaen"/>
          <w:szCs w:val="18"/>
        </w:rPr>
        <w:t>გრაფიკი</w:t>
      </w:r>
      <w:proofErr w:type="spellEnd"/>
    </w:p>
    <w:p w:rsidR="00645AD7" w:rsidRDefault="00645AD7" w:rsidP="00130B47">
      <w:pPr>
        <w:spacing w:after="0" w:line="360" w:lineRule="auto"/>
        <w:jc w:val="center"/>
        <w:rPr>
          <w:rFonts w:cs="Sylfaen"/>
          <w:szCs w:val="18"/>
        </w:rPr>
      </w:pPr>
    </w:p>
    <w:p w:rsidR="00130B47" w:rsidRDefault="00130B47" w:rsidP="00130B47">
      <w:pPr>
        <w:spacing w:after="0" w:line="360" w:lineRule="auto"/>
        <w:jc w:val="center"/>
        <w:rPr>
          <w:rFonts w:cs="Sylfaen"/>
          <w:szCs w:val="18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4"/>
        <w:gridCol w:w="2556"/>
        <w:gridCol w:w="2410"/>
        <w:gridCol w:w="2835"/>
      </w:tblGrid>
      <w:tr w:rsidR="006F2124" w:rsidRPr="00773F44" w:rsidTr="00645AD7">
        <w:tc>
          <w:tcPr>
            <w:tcW w:w="704" w:type="dxa"/>
          </w:tcPr>
          <w:p w:rsidR="006F2124" w:rsidRPr="00773F44" w:rsidRDefault="006F212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N</w:t>
            </w:r>
          </w:p>
        </w:tc>
        <w:tc>
          <w:tcPr>
            <w:tcW w:w="2556" w:type="dxa"/>
          </w:tcPr>
          <w:p w:rsidR="006F2124" w:rsidRPr="00773F44" w:rsidRDefault="006F212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წელი</w:t>
            </w:r>
          </w:p>
        </w:tc>
        <w:tc>
          <w:tcPr>
            <w:tcW w:w="2410" w:type="dxa"/>
          </w:tcPr>
          <w:p w:rsidR="006F2124" w:rsidRPr="00773F44" w:rsidRDefault="006F212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შესატანი თანხა (ლარი)</w:t>
            </w:r>
          </w:p>
        </w:tc>
        <w:tc>
          <w:tcPr>
            <w:tcW w:w="2835" w:type="dxa"/>
          </w:tcPr>
          <w:p w:rsidR="006F2124" w:rsidRPr="00773F44" w:rsidRDefault="006F212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ნაშთი (ლარი)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6F212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556" w:type="dxa"/>
          </w:tcPr>
          <w:p w:rsidR="006F2124" w:rsidRPr="00773F44" w:rsidRDefault="006F212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410" w:type="dxa"/>
          </w:tcPr>
          <w:p w:rsidR="006F2124" w:rsidRPr="00773F44" w:rsidRDefault="006F212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835" w:type="dxa"/>
          </w:tcPr>
          <w:p w:rsidR="006F2124" w:rsidRPr="00773F44" w:rsidRDefault="00321BFF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rFonts w:cs="Sylfaen"/>
                <w:szCs w:val="18"/>
              </w:rPr>
              <w:t>1 784 890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1.</w:t>
            </w:r>
          </w:p>
        </w:tc>
        <w:tc>
          <w:tcPr>
            <w:tcW w:w="2556" w:type="dxa"/>
          </w:tcPr>
          <w:p w:rsidR="006F2124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2020</w:t>
            </w:r>
          </w:p>
        </w:tc>
        <w:tc>
          <w:tcPr>
            <w:tcW w:w="2410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50 000</w:t>
            </w:r>
          </w:p>
        </w:tc>
        <w:tc>
          <w:tcPr>
            <w:tcW w:w="2835" w:type="dxa"/>
          </w:tcPr>
          <w:p w:rsidR="006F2124" w:rsidRPr="00773F44" w:rsidRDefault="00321BFF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rFonts w:cs="Sylfaen"/>
                <w:szCs w:val="18"/>
              </w:rPr>
              <w:t>1 734 890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2.</w:t>
            </w:r>
          </w:p>
        </w:tc>
        <w:tc>
          <w:tcPr>
            <w:tcW w:w="2556" w:type="dxa"/>
          </w:tcPr>
          <w:p w:rsidR="006F2124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2021</w:t>
            </w:r>
          </w:p>
        </w:tc>
        <w:tc>
          <w:tcPr>
            <w:tcW w:w="2410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100 000</w:t>
            </w:r>
          </w:p>
        </w:tc>
        <w:tc>
          <w:tcPr>
            <w:tcW w:w="2835" w:type="dxa"/>
          </w:tcPr>
          <w:p w:rsidR="006F2124" w:rsidRPr="00773F44" w:rsidRDefault="00321BFF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rFonts w:cs="Sylfaen"/>
                <w:szCs w:val="18"/>
              </w:rPr>
              <w:t>1 634 890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3.</w:t>
            </w:r>
          </w:p>
        </w:tc>
        <w:tc>
          <w:tcPr>
            <w:tcW w:w="2556" w:type="dxa"/>
          </w:tcPr>
          <w:p w:rsidR="006F2124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2022</w:t>
            </w:r>
          </w:p>
        </w:tc>
        <w:tc>
          <w:tcPr>
            <w:tcW w:w="2410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150 000</w:t>
            </w:r>
          </w:p>
        </w:tc>
        <w:tc>
          <w:tcPr>
            <w:tcW w:w="2835" w:type="dxa"/>
          </w:tcPr>
          <w:p w:rsidR="006F2124" w:rsidRPr="00773F44" w:rsidRDefault="00321BFF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rFonts w:cs="Sylfaen"/>
                <w:szCs w:val="18"/>
              </w:rPr>
              <w:t>1 484 890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4.</w:t>
            </w:r>
          </w:p>
        </w:tc>
        <w:tc>
          <w:tcPr>
            <w:tcW w:w="2556" w:type="dxa"/>
          </w:tcPr>
          <w:p w:rsidR="006F2124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2023</w:t>
            </w:r>
          </w:p>
        </w:tc>
        <w:tc>
          <w:tcPr>
            <w:tcW w:w="2410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150 000</w:t>
            </w:r>
          </w:p>
        </w:tc>
        <w:tc>
          <w:tcPr>
            <w:tcW w:w="2835" w:type="dxa"/>
          </w:tcPr>
          <w:p w:rsidR="006F2124" w:rsidRPr="00773F44" w:rsidRDefault="00321BFF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rFonts w:cs="Sylfaen"/>
                <w:szCs w:val="18"/>
              </w:rPr>
              <w:t>1 334 890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5.</w:t>
            </w:r>
          </w:p>
        </w:tc>
        <w:tc>
          <w:tcPr>
            <w:tcW w:w="2556" w:type="dxa"/>
          </w:tcPr>
          <w:p w:rsidR="006F2124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2024</w:t>
            </w:r>
          </w:p>
        </w:tc>
        <w:tc>
          <w:tcPr>
            <w:tcW w:w="2410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200 000</w:t>
            </w:r>
          </w:p>
        </w:tc>
        <w:tc>
          <w:tcPr>
            <w:tcW w:w="2835" w:type="dxa"/>
          </w:tcPr>
          <w:p w:rsidR="006F2124" w:rsidRPr="00773F44" w:rsidRDefault="00773F4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rFonts w:cs="Sylfaen"/>
                <w:szCs w:val="18"/>
              </w:rPr>
              <w:t>1 334 890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6.</w:t>
            </w:r>
          </w:p>
        </w:tc>
        <w:tc>
          <w:tcPr>
            <w:tcW w:w="2556" w:type="dxa"/>
          </w:tcPr>
          <w:p w:rsidR="006F2124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2025</w:t>
            </w:r>
          </w:p>
        </w:tc>
        <w:tc>
          <w:tcPr>
            <w:tcW w:w="2410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250 000</w:t>
            </w:r>
          </w:p>
        </w:tc>
        <w:tc>
          <w:tcPr>
            <w:tcW w:w="2835" w:type="dxa"/>
          </w:tcPr>
          <w:p w:rsidR="006F2124" w:rsidRPr="00773F44" w:rsidRDefault="00773F4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884 890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7.</w:t>
            </w:r>
          </w:p>
        </w:tc>
        <w:tc>
          <w:tcPr>
            <w:tcW w:w="2556" w:type="dxa"/>
          </w:tcPr>
          <w:p w:rsidR="006F2124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2026</w:t>
            </w:r>
          </w:p>
        </w:tc>
        <w:tc>
          <w:tcPr>
            <w:tcW w:w="2410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250 000</w:t>
            </w:r>
          </w:p>
        </w:tc>
        <w:tc>
          <w:tcPr>
            <w:tcW w:w="2835" w:type="dxa"/>
          </w:tcPr>
          <w:p w:rsidR="006F2124" w:rsidRPr="00773F44" w:rsidRDefault="00773F4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634 890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8.</w:t>
            </w:r>
          </w:p>
        </w:tc>
        <w:tc>
          <w:tcPr>
            <w:tcW w:w="2556" w:type="dxa"/>
          </w:tcPr>
          <w:p w:rsidR="006F2124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2027</w:t>
            </w:r>
          </w:p>
        </w:tc>
        <w:tc>
          <w:tcPr>
            <w:tcW w:w="2410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250 000</w:t>
            </w:r>
          </w:p>
        </w:tc>
        <w:tc>
          <w:tcPr>
            <w:tcW w:w="2835" w:type="dxa"/>
          </w:tcPr>
          <w:p w:rsidR="006F2124" w:rsidRPr="00773F44" w:rsidRDefault="00773F44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384 890</w:t>
            </w:r>
          </w:p>
        </w:tc>
      </w:tr>
      <w:tr w:rsidR="006F2124" w:rsidRPr="00773F44" w:rsidTr="00645AD7">
        <w:tc>
          <w:tcPr>
            <w:tcW w:w="704" w:type="dxa"/>
          </w:tcPr>
          <w:p w:rsidR="006F2124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9.</w:t>
            </w:r>
          </w:p>
        </w:tc>
        <w:tc>
          <w:tcPr>
            <w:tcW w:w="2556" w:type="dxa"/>
          </w:tcPr>
          <w:p w:rsidR="006F2124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2028</w:t>
            </w:r>
          </w:p>
        </w:tc>
        <w:tc>
          <w:tcPr>
            <w:tcW w:w="2410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250 000</w:t>
            </w:r>
          </w:p>
        </w:tc>
        <w:tc>
          <w:tcPr>
            <w:tcW w:w="2835" w:type="dxa"/>
          </w:tcPr>
          <w:p w:rsidR="006F2124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rFonts w:cs="Sylfaen"/>
                <w:szCs w:val="18"/>
              </w:rPr>
              <w:t>134 890</w:t>
            </w:r>
          </w:p>
        </w:tc>
      </w:tr>
      <w:tr w:rsidR="005D7B36" w:rsidRPr="00773F44" w:rsidTr="00645AD7">
        <w:tc>
          <w:tcPr>
            <w:tcW w:w="704" w:type="dxa"/>
          </w:tcPr>
          <w:p w:rsidR="005D7B36" w:rsidRPr="00773F44" w:rsidRDefault="005D7B36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10.</w:t>
            </w:r>
          </w:p>
        </w:tc>
        <w:tc>
          <w:tcPr>
            <w:tcW w:w="2556" w:type="dxa"/>
          </w:tcPr>
          <w:p w:rsidR="005D7B36" w:rsidRPr="00773F44" w:rsidRDefault="00054532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2029</w:t>
            </w:r>
          </w:p>
        </w:tc>
        <w:tc>
          <w:tcPr>
            <w:tcW w:w="2410" w:type="dxa"/>
          </w:tcPr>
          <w:p w:rsidR="005D7B36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134 890</w:t>
            </w:r>
          </w:p>
        </w:tc>
        <w:tc>
          <w:tcPr>
            <w:tcW w:w="2835" w:type="dxa"/>
          </w:tcPr>
          <w:p w:rsidR="005D7B36" w:rsidRPr="00773F44" w:rsidRDefault="00214E9B" w:rsidP="00130B47">
            <w:pPr>
              <w:spacing w:line="360" w:lineRule="auto"/>
              <w:jc w:val="center"/>
              <w:rPr>
                <w:szCs w:val="18"/>
                <w:lang w:val="ka-GE"/>
              </w:rPr>
            </w:pPr>
            <w:r w:rsidRPr="00773F44">
              <w:rPr>
                <w:szCs w:val="18"/>
                <w:lang w:val="ka-GE"/>
              </w:rPr>
              <w:t>0</w:t>
            </w:r>
          </w:p>
        </w:tc>
      </w:tr>
    </w:tbl>
    <w:p w:rsidR="00130B47" w:rsidRDefault="00130B47" w:rsidP="00130B47">
      <w:pPr>
        <w:spacing w:after="0" w:line="360" w:lineRule="auto"/>
        <w:jc w:val="center"/>
        <w:rPr>
          <w:szCs w:val="18"/>
          <w:lang w:val="ka-GE"/>
        </w:rPr>
      </w:pPr>
    </w:p>
    <w:p w:rsidR="00645AD7" w:rsidRDefault="00645AD7" w:rsidP="00130B47">
      <w:pPr>
        <w:spacing w:after="0" w:line="360" w:lineRule="auto"/>
        <w:jc w:val="center"/>
        <w:rPr>
          <w:szCs w:val="18"/>
          <w:lang w:val="ka-GE"/>
        </w:rPr>
      </w:pPr>
    </w:p>
    <w:p w:rsidR="00645AD7" w:rsidRDefault="00645AD7" w:rsidP="00130B47">
      <w:pPr>
        <w:spacing w:after="0" w:line="360" w:lineRule="auto"/>
        <w:jc w:val="center"/>
        <w:rPr>
          <w:szCs w:val="18"/>
          <w:lang w:val="ka-GE"/>
        </w:rPr>
      </w:pPr>
    </w:p>
    <w:p w:rsidR="00645AD7" w:rsidRDefault="00645AD7" w:rsidP="00645AD7">
      <w:pPr>
        <w:spacing w:after="0" w:line="360" w:lineRule="auto"/>
        <w:ind w:left="1440" w:firstLine="720"/>
        <w:jc w:val="both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თავმჯდომარის  მოადგილე,</w:t>
      </w:r>
    </w:p>
    <w:p w:rsidR="00645AD7" w:rsidRDefault="00645AD7" w:rsidP="00645AD7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645AD7" w:rsidRDefault="00645AD7" w:rsidP="00645AD7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645AD7" w:rsidRPr="00130B47" w:rsidRDefault="00645AD7" w:rsidP="00130B47">
      <w:pPr>
        <w:spacing w:after="0" w:line="360" w:lineRule="auto"/>
        <w:jc w:val="center"/>
        <w:rPr>
          <w:szCs w:val="18"/>
          <w:lang w:val="ka-GE"/>
        </w:rPr>
      </w:pPr>
    </w:p>
    <w:sectPr w:rsidR="00645AD7" w:rsidRPr="00130B47" w:rsidSect="0085781C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AD4" w:rsidRDefault="00F52AD4" w:rsidP="0085781C">
      <w:pPr>
        <w:spacing w:after="0" w:line="240" w:lineRule="auto"/>
      </w:pPr>
      <w:r>
        <w:separator/>
      </w:r>
    </w:p>
  </w:endnote>
  <w:endnote w:type="continuationSeparator" w:id="0">
    <w:p w:rsidR="00F52AD4" w:rsidRDefault="00F52AD4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AD4" w:rsidRDefault="00F52AD4" w:rsidP="0085781C">
      <w:pPr>
        <w:spacing w:after="0" w:line="240" w:lineRule="auto"/>
      </w:pPr>
      <w:r>
        <w:separator/>
      </w:r>
    </w:p>
  </w:footnote>
  <w:footnote w:type="continuationSeparator" w:id="0">
    <w:p w:rsidR="00F52AD4" w:rsidRDefault="00F52AD4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1219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781C" w:rsidRDefault="008578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781C" w:rsidRDefault="00857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016F5"/>
    <w:rsid w:val="00045DAA"/>
    <w:rsid w:val="00054532"/>
    <w:rsid w:val="00061538"/>
    <w:rsid w:val="000C63FF"/>
    <w:rsid w:val="00111096"/>
    <w:rsid w:val="00130B47"/>
    <w:rsid w:val="001B20ED"/>
    <w:rsid w:val="001B5066"/>
    <w:rsid w:val="001E1475"/>
    <w:rsid w:val="002040BA"/>
    <w:rsid w:val="00211054"/>
    <w:rsid w:val="00214E9B"/>
    <w:rsid w:val="002642F1"/>
    <w:rsid w:val="0029628F"/>
    <w:rsid w:val="00321BFF"/>
    <w:rsid w:val="00322224"/>
    <w:rsid w:val="003514AC"/>
    <w:rsid w:val="003558F3"/>
    <w:rsid w:val="004365E6"/>
    <w:rsid w:val="005121EF"/>
    <w:rsid w:val="005249D8"/>
    <w:rsid w:val="005957BC"/>
    <w:rsid w:val="005A3B7E"/>
    <w:rsid w:val="005B47DC"/>
    <w:rsid w:val="005D7B36"/>
    <w:rsid w:val="00624DA9"/>
    <w:rsid w:val="00634818"/>
    <w:rsid w:val="00645AD7"/>
    <w:rsid w:val="006779FE"/>
    <w:rsid w:val="006B4947"/>
    <w:rsid w:val="006B697E"/>
    <w:rsid w:val="006F2124"/>
    <w:rsid w:val="00703BFD"/>
    <w:rsid w:val="0071337B"/>
    <w:rsid w:val="00772EB1"/>
    <w:rsid w:val="00773F44"/>
    <w:rsid w:val="0078631E"/>
    <w:rsid w:val="007928EA"/>
    <w:rsid w:val="007A5E19"/>
    <w:rsid w:val="007D5541"/>
    <w:rsid w:val="007E2C23"/>
    <w:rsid w:val="008505B2"/>
    <w:rsid w:val="008550F5"/>
    <w:rsid w:val="0085781C"/>
    <w:rsid w:val="008A7C34"/>
    <w:rsid w:val="00901578"/>
    <w:rsid w:val="00922B6F"/>
    <w:rsid w:val="00977912"/>
    <w:rsid w:val="009D3737"/>
    <w:rsid w:val="00A810FC"/>
    <w:rsid w:val="00A96906"/>
    <w:rsid w:val="00AA3031"/>
    <w:rsid w:val="00AB1B09"/>
    <w:rsid w:val="00AB221C"/>
    <w:rsid w:val="00AC2376"/>
    <w:rsid w:val="00AE3944"/>
    <w:rsid w:val="00B54947"/>
    <w:rsid w:val="00B811DA"/>
    <w:rsid w:val="00B90058"/>
    <w:rsid w:val="00C24937"/>
    <w:rsid w:val="00C869CB"/>
    <w:rsid w:val="00CA31C0"/>
    <w:rsid w:val="00CB0E18"/>
    <w:rsid w:val="00CE6737"/>
    <w:rsid w:val="00D673BE"/>
    <w:rsid w:val="00D72111"/>
    <w:rsid w:val="00DC1F95"/>
    <w:rsid w:val="00DE2FEB"/>
    <w:rsid w:val="00E20DF6"/>
    <w:rsid w:val="00E81264"/>
    <w:rsid w:val="00E969C2"/>
    <w:rsid w:val="00EA4009"/>
    <w:rsid w:val="00EF6CD7"/>
    <w:rsid w:val="00F46459"/>
    <w:rsid w:val="00F52AD4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C2F3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85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1C"/>
  </w:style>
  <w:style w:type="paragraph" w:styleId="Footer">
    <w:name w:val="footer"/>
    <w:basedOn w:val="Normal"/>
    <w:link w:val="FooterChar"/>
    <w:uiPriority w:val="99"/>
    <w:unhideWhenUsed/>
    <w:rsid w:val="0085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1C"/>
  </w:style>
  <w:style w:type="table" w:styleId="TableGrid">
    <w:name w:val="Table Grid"/>
    <w:basedOn w:val="TableNormal"/>
    <w:uiPriority w:val="39"/>
    <w:rsid w:val="005A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47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475"/>
    <w:rPr>
      <w:rFonts w:ascii="Segoe UI" w:hAnsi="Segoe UI" w:cs="Segoe UI"/>
      <w:szCs w:val="18"/>
    </w:rPr>
  </w:style>
  <w:style w:type="character" w:styleId="SubtleEmphasis">
    <w:name w:val="Subtle Emphasis"/>
    <w:basedOn w:val="DefaultParagraphFont"/>
    <w:qFormat/>
    <w:rsid w:val="00EA4009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0238-BECC-4E62-A8E4-24A6F04E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34</cp:revision>
  <cp:lastPrinted>2020-10-01T07:57:00Z</cp:lastPrinted>
  <dcterms:created xsi:type="dcterms:W3CDTF">2019-01-17T07:58:00Z</dcterms:created>
  <dcterms:modified xsi:type="dcterms:W3CDTF">2020-10-01T07:57:00Z</dcterms:modified>
</cp:coreProperties>
</file>