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</w:p>
    <w:p w:rsidR="00B62306" w:rsidRPr="00104006" w:rsidRDefault="00104006" w:rsidP="00104006">
      <w:pPr>
        <w:spacing w:line="240" w:lineRule="auto"/>
        <w:jc w:val="right"/>
        <w:rPr>
          <w:lang w:val="ka-GE"/>
        </w:rPr>
      </w:pPr>
      <w:r>
        <w:rPr>
          <w:lang w:val="ka-GE"/>
        </w:rPr>
        <w:t>პროექტი</w:t>
      </w:r>
    </w:p>
    <w:p w:rsidR="00104006" w:rsidRDefault="00104006" w:rsidP="00B62306">
      <w:pPr>
        <w:spacing w:line="240" w:lineRule="auto"/>
        <w:jc w:val="center"/>
        <w:rPr>
          <w:sz w:val="32"/>
          <w:szCs w:val="32"/>
          <w:lang w:val="ka-GE"/>
        </w:rPr>
      </w:pPr>
    </w:p>
    <w:p w:rsidR="00B62306" w:rsidRPr="00104006" w:rsidRDefault="00104006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ქალაქ ქუთაისის მუნიციპალიტეტის საკრებულო</w:t>
      </w:r>
      <w:bookmarkStart w:id="0" w:name="_GoBack"/>
      <w:bookmarkEnd w:id="0"/>
    </w:p>
    <w:p w:rsidR="00B62306" w:rsidRPr="00104006" w:rsidRDefault="00B62306" w:rsidP="00B62306">
      <w:pPr>
        <w:spacing w:line="240" w:lineRule="auto"/>
        <w:jc w:val="center"/>
        <w:rPr>
          <w:lang w:val="ka-GE"/>
        </w:rPr>
      </w:pPr>
    </w:p>
    <w:p w:rsidR="00B62306" w:rsidRDefault="00B62306" w:rsidP="00B62306">
      <w:pPr>
        <w:spacing w:line="240" w:lineRule="auto"/>
        <w:jc w:val="center"/>
      </w:pPr>
    </w:p>
    <w:p w:rsidR="005F3849" w:rsidRPr="00EA255A" w:rsidRDefault="005F3849" w:rsidP="005F3849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  ა  ნ  კ  ა  რ  გ  უ  ლ  ე  ბ  ა</w:t>
      </w:r>
    </w:p>
    <w:p w:rsidR="005F3849" w:rsidRDefault="005F3849" w:rsidP="005F3849">
      <w:pPr>
        <w:spacing w:line="276" w:lineRule="auto"/>
        <w:jc w:val="center"/>
        <w:rPr>
          <w:noProof/>
          <w:color w:val="000000"/>
          <w:sz w:val="22"/>
        </w:rPr>
      </w:pPr>
    </w:p>
    <w:p w:rsidR="005F3849" w:rsidRPr="00A810FC" w:rsidRDefault="005F3849" w:rsidP="005F3849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EF62" wp14:editId="3DD76668">
                <wp:simplePos x="0" y="0"/>
                <wp:positionH relativeFrom="column">
                  <wp:posOffset>3003550</wp:posOffset>
                </wp:positionH>
                <wp:positionV relativeFrom="paragraph">
                  <wp:posOffset>195580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8642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5.4pt" to="272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AMGaSs3wAAAAkBAAAPAAAAAAAAAAAAAAAAAHsEAABkcnMvZG93bnJl&#10;di54bWxQSwUGAAAAAAQABADzAAAAhwUAAAAA&#10;"/>
            </w:pict>
          </mc:Fallback>
        </mc:AlternateContent>
      </w: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</w:p>
    <w:p w:rsidR="005F3849" w:rsidRPr="00D93084" w:rsidRDefault="005F3849" w:rsidP="005F3849">
      <w:pPr>
        <w:jc w:val="center"/>
        <w:rPr>
          <w:noProof/>
          <w:color w:val="000000"/>
          <w:sz w:val="22"/>
          <w:lang w:val="af-ZA"/>
        </w:rPr>
      </w:pPr>
    </w:p>
    <w:p w:rsidR="005F3849" w:rsidRPr="005249D8" w:rsidRDefault="005F3849" w:rsidP="005F3849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07B87" wp14:editId="5B0F920E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216D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2FCC6" wp14:editId="1388220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FD49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</w:t>
      </w:r>
      <w:r w:rsidR="00962A6A">
        <w:rPr>
          <w:noProof/>
          <w:color w:val="000000"/>
          <w:sz w:val="22"/>
          <w:lang w:val="ka-GE"/>
        </w:rPr>
        <w:t>3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5F3849" w:rsidRDefault="005F3849" w:rsidP="005F3849">
      <w:pPr>
        <w:spacing w:line="240" w:lineRule="auto"/>
        <w:ind w:firstLine="0"/>
        <w:jc w:val="center"/>
        <w:rPr>
          <w:rFonts w:eastAsia="Times New Roman" w:cs="Sylfaen"/>
          <w:bCs/>
          <w:iCs/>
          <w:szCs w:val="20"/>
          <w:lang w:val="ka-GE"/>
        </w:rPr>
      </w:pPr>
    </w:p>
    <w:p w:rsidR="005F3849" w:rsidRPr="00C47144" w:rsidRDefault="005F3849" w:rsidP="005F3849">
      <w:pPr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ქალაქ ქუთაისის მუნიციპალიტეტის ქონების პრივატიზაციისა და</w:t>
      </w:r>
    </w:p>
    <w:p w:rsidR="005F3849" w:rsidRPr="00C47144" w:rsidRDefault="005F3849" w:rsidP="005F3849">
      <w:pPr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სარგებლობაში გასაცემი ობიექტების გეგმის დამტკიცების</w:t>
      </w:r>
    </w:p>
    <w:p w:rsidR="005F3849" w:rsidRPr="00C47144" w:rsidRDefault="005F3849" w:rsidP="005F3849">
      <w:pPr>
        <w:spacing w:line="240" w:lineRule="auto"/>
        <w:ind w:firstLine="0"/>
        <w:jc w:val="center"/>
        <w:rPr>
          <w:rFonts w:eastAsia="Times New Roman" w:cs="Sylfaen"/>
          <w:bCs/>
          <w:iCs/>
          <w:szCs w:val="20"/>
          <w:lang w:val="en-AU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შ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ე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ს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ა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ხ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ე</w:t>
      </w:r>
      <w:r w:rsidRPr="00C47144">
        <w:rPr>
          <w:rFonts w:eastAsia="Times New Roman" w:cs="Sylfaen"/>
          <w:bCs/>
          <w:iCs/>
          <w:szCs w:val="20"/>
          <w:lang w:val="en-AU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ბ</w:t>
      </w:r>
    </w:p>
    <w:p w:rsidR="005F3849" w:rsidRPr="00C47144" w:rsidRDefault="005F3849" w:rsidP="005F3849">
      <w:pPr>
        <w:spacing w:line="240" w:lineRule="auto"/>
        <w:ind w:firstLine="0"/>
        <w:jc w:val="center"/>
        <w:rPr>
          <w:rFonts w:eastAsia="Times New Roman" w:cs="Times New Roman"/>
          <w:bCs/>
          <w:iCs/>
          <w:szCs w:val="20"/>
          <w:lang w:val="en-AU"/>
        </w:rPr>
      </w:pPr>
    </w:p>
    <w:p w:rsidR="005F3849" w:rsidRPr="00C47144" w:rsidRDefault="005F3849" w:rsidP="005F3849">
      <w:pPr>
        <w:ind w:firstLine="720"/>
        <w:rPr>
          <w:rFonts w:eastAsia="Times New Roman" w:cs="Sylfaen"/>
          <w:szCs w:val="20"/>
          <w:lang w:val="ka-GE"/>
        </w:rPr>
      </w:pPr>
      <w:r w:rsidRPr="00C47144">
        <w:rPr>
          <w:rFonts w:eastAsia="Times New Roman" w:cs="Sylfaen"/>
          <w:szCs w:val="20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24–ე მუხლის პირველი პუნქტის „ე“ ქვეპუნქტის „ე.დ“ ქვეპუნქტის, </w:t>
      </w:r>
      <w:r w:rsidR="00EC39DD">
        <w:rPr>
          <w:rFonts w:eastAsia="Times New Roman" w:cs="Sylfaen"/>
          <w:szCs w:val="20"/>
          <w:lang w:val="ka-GE"/>
        </w:rPr>
        <w:t>საქართველოს კანონი „</w:t>
      </w:r>
      <w:r w:rsidRPr="00C47144">
        <w:rPr>
          <w:rFonts w:eastAsia="Times New Roman" w:cs="Sylfaen"/>
          <w:szCs w:val="20"/>
          <w:lang w:val="ka-GE"/>
        </w:rPr>
        <w:t>საქართველოს ზოგადი ადმინისტრაციული კოდექსის</w:t>
      </w:r>
      <w:r w:rsidR="00EC39DD">
        <w:rPr>
          <w:rFonts w:eastAsia="Times New Roman" w:cs="Sylfaen"/>
          <w:szCs w:val="20"/>
          <w:lang w:val="ka-GE"/>
        </w:rPr>
        <w:t>“</w:t>
      </w:r>
      <w:r w:rsidRPr="00C47144">
        <w:rPr>
          <w:rFonts w:eastAsia="Times New Roman" w:cs="Sylfaen"/>
          <w:szCs w:val="20"/>
          <w:lang w:val="ka-GE"/>
        </w:rPr>
        <w:t xml:space="preserve"> 61–ე მუხლის</w:t>
      </w:r>
      <w:r w:rsidRPr="00C47144">
        <w:rPr>
          <w:rFonts w:eastAsia="Times New Roman" w:cs="Sylfaen"/>
          <w:szCs w:val="20"/>
        </w:rPr>
        <w:t>,</w:t>
      </w:r>
      <w:r w:rsidRPr="00C47144">
        <w:rPr>
          <w:rFonts w:eastAsia="Times New Roman" w:cs="Sylfaen"/>
          <w:szCs w:val="20"/>
          <w:lang w:val="ka-GE"/>
        </w:rPr>
        <w:t xml:space="preserve"> „მუნიციპალიტეტის ქონების პრივატიზების, სარგებლობისა და მართვის უფლებებით გადაცემის, 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2014 წლის 8 დეკემბრის </w:t>
      </w:r>
      <w:r w:rsidRPr="00C47144">
        <w:rPr>
          <w:rFonts w:eastAsia="Times New Roman" w:cs="Sylfaen"/>
          <w:szCs w:val="20"/>
          <w:lang w:val="en-AU"/>
        </w:rPr>
        <w:t>№</w:t>
      </w:r>
      <w:r w:rsidRPr="00C47144">
        <w:rPr>
          <w:rFonts w:eastAsia="Times New Roman" w:cs="Sylfaen"/>
          <w:szCs w:val="20"/>
          <w:lang w:val="ka-GE"/>
        </w:rPr>
        <w:t>669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დადგენილების</w:t>
      </w:r>
      <w:r w:rsidRPr="00C47144">
        <w:rPr>
          <w:rFonts w:eastAsia="Times New Roman" w:cs="Sylfaen"/>
          <w:szCs w:val="20"/>
          <w:lang w:val="en-AU"/>
        </w:rPr>
        <w:t>ა და</w:t>
      </w:r>
      <w:r w:rsidRPr="00C47144">
        <w:rPr>
          <w:rFonts w:eastAsia="Times New Roman" w:cs="Sylfaen"/>
          <w:szCs w:val="20"/>
          <w:lang w:val="ka-GE"/>
        </w:rPr>
        <w:t xml:space="preserve"> </w:t>
      </w:r>
      <w:r w:rsidRPr="00C47144">
        <w:rPr>
          <w:rFonts w:ascii="Geo_Times" w:eastAsia="Times New Roman" w:hAnsi="Geo_Times" w:cs="AcadNusx"/>
          <w:szCs w:val="20"/>
          <w:lang w:val="ka-GE"/>
        </w:rPr>
        <w:t>„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მუნიციპალიტეტის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ქონების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პრივატიზების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სარგებლობისა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მართვის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უფლებებით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გადაცემის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საპრივატიზებო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საწყისი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საპრივატიზებო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ქირის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ქირის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საწყისი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საფასურის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განსაზღვრის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 xml:space="preserve">ანგარიშსწორების </w:t>
      </w:r>
      <w:r w:rsidRPr="00C47144">
        <w:rPr>
          <w:rFonts w:eastAsia="Sylfaen_PDF_Subset" w:cs="Sylfaen"/>
          <w:szCs w:val="20"/>
          <w:lang w:val="ka-GE" w:eastAsia="ru-RU"/>
        </w:rPr>
        <w:t>წესებისა</w:t>
      </w:r>
      <w:r w:rsidRPr="00C47144">
        <w:rPr>
          <w:rFonts w:ascii="Geo_Times" w:eastAsia="Sylfaen_PDF_Subset" w:hAnsi="Geo_Times" w:cs="Sylfaen_PDF_Subset"/>
          <w:szCs w:val="20"/>
          <w:lang w:val="ka-GE" w:eastAsia="ru-RU"/>
        </w:rPr>
        <w:t xml:space="preserve"> </w:t>
      </w:r>
      <w:r w:rsidRPr="00C47144">
        <w:rPr>
          <w:rFonts w:eastAsia="Sylfaen_PDF_Subset" w:cs="Sylfaen"/>
          <w:szCs w:val="20"/>
          <w:lang w:val="ka-GE" w:eastAsia="ru-RU"/>
        </w:rPr>
        <w:t>და</w:t>
      </w:r>
      <w:r w:rsidRPr="00C47144">
        <w:rPr>
          <w:rFonts w:ascii="Geo_Times" w:eastAsia="Sylfaen_PDF_Subset" w:hAnsi="Geo_Times" w:cs="Sylfaen_PDF_Subset"/>
          <w:szCs w:val="20"/>
          <w:lang w:val="ka-GE" w:eastAsia="ru-RU"/>
        </w:rPr>
        <w:t xml:space="preserve"> </w:t>
      </w:r>
      <w:r w:rsidRPr="00C47144">
        <w:rPr>
          <w:rFonts w:eastAsia="Sylfaen_PDF_Subset" w:cs="Sylfaen"/>
          <w:szCs w:val="20"/>
          <w:lang w:val="ka-GE" w:eastAsia="ru-RU"/>
        </w:rPr>
        <w:t>პირობების</w:t>
      </w:r>
      <w:r w:rsidRPr="00C47144">
        <w:rPr>
          <w:rFonts w:ascii="Geo_Times" w:eastAsia="Times New Roman" w:hAnsi="Geo_Times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დამტკიცების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შესახებ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“ 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eastAsia="Times New Roman" w:cs="Geo_Times"/>
          <w:szCs w:val="20"/>
          <w:lang w:val="ka-GE"/>
        </w:rPr>
        <w:t xml:space="preserve">მუნიციპალიტეტის </w:t>
      </w:r>
      <w:r w:rsidRPr="00C47144">
        <w:rPr>
          <w:rFonts w:eastAsia="Times New Roman" w:cs="Sylfaen"/>
          <w:szCs w:val="20"/>
          <w:lang w:val="ka-GE"/>
        </w:rPr>
        <w:t>საკრებულოს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2015 </w:t>
      </w:r>
      <w:r w:rsidRPr="00C47144">
        <w:rPr>
          <w:rFonts w:eastAsia="Times New Roman" w:cs="Sylfaen"/>
          <w:szCs w:val="20"/>
          <w:lang w:val="ka-GE"/>
        </w:rPr>
        <w:t>წლის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9 </w:t>
      </w:r>
      <w:r w:rsidRPr="00C47144">
        <w:rPr>
          <w:rFonts w:eastAsia="Times New Roman" w:cs="Sylfaen"/>
          <w:szCs w:val="20"/>
          <w:lang w:val="ka-GE"/>
        </w:rPr>
        <w:t>იანვრის</w:t>
      </w:r>
      <w:r w:rsidRPr="00C47144">
        <w:rPr>
          <w:rFonts w:ascii="Geo_Times" w:eastAsia="Times New Roman" w:hAnsi="Geo_Times" w:cs="Geo_Times"/>
          <w:szCs w:val="20"/>
          <w:lang w:val="ka-GE"/>
        </w:rPr>
        <w:t xml:space="preserve"> </w:t>
      </w:r>
      <w:r w:rsidRPr="00C47144">
        <w:rPr>
          <w:rFonts w:ascii="Times New Roman" w:eastAsia="Times New Roman" w:hAnsi="Times New Roman" w:cs="Times New Roman"/>
          <w:szCs w:val="20"/>
          <w:lang w:val="ka-GE"/>
        </w:rPr>
        <w:t>№</w:t>
      </w:r>
      <w:r w:rsidRPr="00C47144">
        <w:rPr>
          <w:rFonts w:ascii="Geo_Times" w:eastAsia="Times New Roman" w:hAnsi="Geo_Times" w:cs="Times New Roman"/>
          <w:szCs w:val="20"/>
          <w:lang w:val="ka-GE"/>
        </w:rPr>
        <w:t>65</w:t>
      </w:r>
      <w:r w:rsidRPr="00C47144">
        <w:rPr>
          <w:rFonts w:eastAsia="Times New Roman" w:cs="Times New Roman"/>
          <w:szCs w:val="20"/>
          <w:lang w:val="ka-GE"/>
        </w:rPr>
        <w:t xml:space="preserve"> დადგენილების </w:t>
      </w:r>
      <w:r w:rsidRPr="00C47144">
        <w:rPr>
          <w:rFonts w:eastAsia="Times New Roman" w:cs="Sylfaen"/>
          <w:szCs w:val="20"/>
          <w:lang w:val="ka-GE"/>
        </w:rPr>
        <w:t>შესაბამისად:</w:t>
      </w:r>
    </w:p>
    <w:p w:rsidR="005F3849" w:rsidRPr="00C47144" w:rsidRDefault="005F3849" w:rsidP="005F3849">
      <w:pPr>
        <w:spacing w:before="240"/>
        <w:ind w:firstLine="720"/>
        <w:rPr>
          <w:rFonts w:eastAsia="Times New Roman" w:cs="Sylfaen"/>
          <w:bCs/>
          <w:iCs/>
          <w:szCs w:val="20"/>
          <w:lang w:val="ka-GE"/>
        </w:rPr>
      </w:pPr>
      <w:r w:rsidRPr="00C47144">
        <w:rPr>
          <w:rFonts w:eastAsia="Times New Roman" w:cs="Times New Roman"/>
          <w:b/>
          <w:szCs w:val="20"/>
          <w:lang w:val="ka-GE"/>
        </w:rPr>
        <w:t xml:space="preserve">მუხლი 1.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დამტკიცდეს ქალაქ ქუთაისის მუნიციპალიტეტის ქონების პრივატიზაციისა და სარგებლობაში გასაცემი ობიექტების გეგმა დანართის შესაბამისად.</w:t>
      </w:r>
    </w:p>
    <w:p w:rsidR="005F3849" w:rsidRPr="00C47144" w:rsidRDefault="005F3849" w:rsidP="005F3849">
      <w:pPr>
        <w:spacing w:line="276" w:lineRule="auto"/>
        <w:ind w:firstLine="720"/>
        <w:jc w:val="right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Cs/>
          <w:iCs/>
          <w:szCs w:val="20"/>
          <w:lang w:val="ka-GE"/>
        </w:rPr>
        <w:t>(დანართი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განკარგულებას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თან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ერთვის)</w:t>
      </w:r>
    </w:p>
    <w:p w:rsidR="005F3849" w:rsidRPr="00C47144" w:rsidRDefault="005F3849" w:rsidP="005F3849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2.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ცნობად იქნეს მიღებული, რომ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 xml:space="preserve">ქალაქ ქუთაისის მუნიციპალიტეტის ქონების სასყიდლით სარგებლობის უფლებით გადაცემისას, ქირის საწყისი საფასური განისაზღვრება ქალაქ ქუთაისის მუნიციპალიტეტის საკრებულოს 2015 წლის 9 იანვრის </w:t>
      </w:r>
      <w:r w:rsidRPr="00C47144">
        <w:rPr>
          <w:rFonts w:eastAsia="Times New Roman" w:cs="Sylfaen"/>
          <w:szCs w:val="20"/>
          <w:lang w:val="en-AU"/>
        </w:rPr>
        <w:t>№</w:t>
      </w:r>
      <w:r w:rsidRPr="00C47144">
        <w:rPr>
          <w:rFonts w:eastAsia="Times New Roman" w:cs="Sylfaen"/>
          <w:szCs w:val="20"/>
          <w:lang w:val="ka-GE"/>
        </w:rPr>
        <w:t xml:space="preserve">65 დადგენილების </w:t>
      </w:r>
      <w:r w:rsidRPr="00C47144">
        <w:rPr>
          <w:rFonts w:eastAsia="Times New Roman" w:cs="Times New Roman"/>
          <w:bCs/>
          <w:iCs/>
          <w:szCs w:val="20"/>
        </w:rPr>
        <w:t xml:space="preserve">IV </w:t>
      </w:r>
      <w:r w:rsidRPr="00C47144">
        <w:rPr>
          <w:rFonts w:eastAsia="Times New Roman" w:cs="Times New Roman"/>
          <w:bCs/>
          <w:iCs/>
          <w:szCs w:val="20"/>
          <w:lang w:val="ka-GE"/>
        </w:rPr>
        <w:t>თავის 29–ე მუხლის შესაბამისად.</w:t>
      </w:r>
    </w:p>
    <w:p w:rsidR="005F3849" w:rsidRPr="00C47144" w:rsidRDefault="005F3849" w:rsidP="005F3849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3. </w:t>
      </w:r>
      <w:r w:rsidRPr="00C47144">
        <w:rPr>
          <w:rFonts w:eastAsia="Times New Roman" w:cs="Times New Roman"/>
          <w:bCs/>
          <w:iCs/>
          <w:szCs w:val="20"/>
          <w:lang w:val="ka-GE"/>
        </w:rPr>
        <w:t>ძალადაკარგულად გამოცხადდეს</w:t>
      </w:r>
      <w:r w:rsidRPr="00C47144">
        <w:rPr>
          <w:rFonts w:eastAsia="Times New Roman" w:cs="Times New Roman"/>
          <w:bCs/>
          <w:iCs/>
          <w:szCs w:val="20"/>
        </w:rPr>
        <w:t xml:space="preserve"> </w:t>
      </w:r>
      <w:r w:rsidRPr="00C47144">
        <w:rPr>
          <w:rFonts w:eastAsia="Times New Roman" w:cs="Times New Roman"/>
          <w:bCs/>
          <w:iCs/>
          <w:szCs w:val="20"/>
          <w:lang w:val="ka-GE"/>
        </w:rPr>
        <w:t>„ქალაქ ქუთაისის მუნიციპალიტეტის ქონების პრივატიზაციისა და სარგებლობაში გასაცემი ობიექტების გეგმის დამტკიცების შესახებ“</w:t>
      </w:r>
      <w:r w:rsidRPr="00C47144">
        <w:rPr>
          <w:rFonts w:eastAsia="Times New Roman" w:cs="Times New Roman"/>
          <w:bCs/>
          <w:iCs/>
          <w:szCs w:val="20"/>
        </w:rPr>
        <w:t xml:space="preserve"> </w:t>
      </w:r>
      <w:r w:rsidRPr="00C47144">
        <w:rPr>
          <w:rFonts w:eastAsia="Times New Roman" w:cs="Times New Roman"/>
          <w:bCs/>
          <w:iCs/>
          <w:szCs w:val="20"/>
          <w:lang w:val="ka-GE"/>
        </w:rPr>
        <w:t>ქალაქ ქუთაისი</w:t>
      </w:r>
      <w:r>
        <w:rPr>
          <w:rFonts w:eastAsia="Times New Roman" w:cs="Times New Roman"/>
          <w:bCs/>
          <w:iCs/>
          <w:szCs w:val="20"/>
          <w:lang w:val="ka-GE"/>
        </w:rPr>
        <w:t>ს მუნიციპალიტეტის საკრებულოს 202</w:t>
      </w:r>
      <w:r w:rsidR="00962A6A">
        <w:rPr>
          <w:rFonts w:eastAsia="Times New Roman" w:cs="Times New Roman"/>
          <w:bCs/>
          <w:iCs/>
          <w:szCs w:val="20"/>
          <w:lang w:val="ka-GE"/>
        </w:rPr>
        <w:t>2 წლის 30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მარტის </w:t>
      </w:r>
      <w:r w:rsidRPr="00C47144">
        <w:rPr>
          <w:rFonts w:eastAsia="Times New Roman" w:cs="Times New Roman"/>
          <w:bCs/>
          <w:iCs/>
          <w:szCs w:val="20"/>
          <w:lang w:val="en-AU"/>
        </w:rPr>
        <w:t>№</w:t>
      </w:r>
      <w:r w:rsidR="00962A6A">
        <w:rPr>
          <w:rFonts w:eastAsia="Times New Roman" w:cs="Times New Roman"/>
          <w:bCs/>
          <w:iCs/>
          <w:szCs w:val="20"/>
          <w:lang w:val="ka-GE"/>
        </w:rPr>
        <w:t>57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განკარგულება</w:t>
      </w:r>
      <w:r w:rsidRPr="00C47144">
        <w:rPr>
          <w:rFonts w:eastAsia="Times New Roman" w:cs="Times New Roman"/>
          <w:bCs/>
          <w:iCs/>
          <w:szCs w:val="20"/>
        </w:rPr>
        <w:t xml:space="preserve">. </w:t>
      </w:r>
    </w:p>
    <w:p w:rsidR="005F3849" w:rsidRPr="00C47144" w:rsidRDefault="005F3849" w:rsidP="005F3849">
      <w:pPr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4.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კონტროლი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განკარგულების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შესრულებაზე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განახორციელოს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ქალაქ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Times New Roman"/>
          <w:szCs w:val="20"/>
          <w:lang w:val="ka-GE"/>
        </w:rPr>
        <w:t>მუნიციპალიტეტის</w:t>
      </w:r>
      <w:r w:rsidRPr="00C47144">
        <w:rPr>
          <w:rFonts w:eastAsia="Times New Roman" w:cs="Times New Roma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en-AU"/>
        </w:rPr>
        <w:t xml:space="preserve">საკრებულოს </w:t>
      </w:r>
      <w:r w:rsidRPr="00C47144">
        <w:rPr>
          <w:rFonts w:eastAsia="Times New Roman" w:cs="Times New Roman"/>
          <w:szCs w:val="20"/>
          <w:lang w:val="en-AU"/>
        </w:rPr>
        <w:t xml:space="preserve">ეკონომიკის, ქონების მართვისა და </w:t>
      </w:r>
      <w:r w:rsidRPr="00C47144">
        <w:rPr>
          <w:rFonts w:eastAsia="Times New Roman" w:cs="Sylfaen"/>
          <w:szCs w:val="20"/>
          <w:lang w:val="ka-GE"/>
        </w:rPr>
        <w:t>საქალაქო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მეურნეობის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კომისი</w:t>
      </w:r>
      <w:r w:rsidRPr="00C47144">
        <w:rPr>
          <w:rFonts w:eastAsia="Times New Roman" w:cs="Sylfaen"/>
          <w:szCs w:val="20"/>
          <w:lang w:val="en-AU"/>
        </w:rPr>
        <w:t>ამ</w:t>
      </w:r>
      <w:r w:rsidRPr="00C47144">
        <w:rPr>
          <w:rFonts w:eastAsia="Times New Roman" w:cs="Times New Roman"/>
          <w:szCs w:val="20"/>
          <w:lang w:val="ka-GE"/>
        </w:rPr>
        <w:t>.</w:t>
      </w:r>
    </w:p>
    <w:p w:rsidR="005F3849" w:rsidRPr="00C47144" w:rsidRDefault="005F3849" w:rsidP="005F3849">
      <w:pPr>
        <w:ind w:firstLine="720"/>
        <w:rPr>
          <w:rFonts w:eastAsia="Times New Roman" w:cs="Times New Roman"/>
          <w:szCs w:val="20"/>
          <w:lang w:val="ka-GE"/>
        </w:rPr>
      </w:pPr>
      <w:r w:rsidRPr="00C47144">
        <w:rPr>
          <w:rFonts w:eastAsia="Calibri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Calibri" w:cs="Times New Roman"/>
          <w:b/>
          <w:bCs/>
          <w:iCs/>
          <w:szCs w:val="20"/>
          <w:lang w:val="ka-GE"/>
        </w:rPr>
        <w:t xml:space="preserve"> 5. </w:t>
      </w:r>
      <w:r w:rsidRPr="00C47144">
        <w:rPr>
          <w:rFonts w:eastAsia="Calibri" w:cs="Sylfaen"/>
          <w:bCs/>
          <w:iCs/>
          <w:szCs w:val="20"/>
          <w:lang w:val="ka-GE"/>
        </w:rPr>
        <w:t>განკარგულება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შეიძლება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გასაჩივრდეს</w:t>
      </w:r>
      <w:r w:rsidRPr="00C47144">
        <w:rPr>
          <w:rFonts w:eastAsia="Calibri" w:cs="Sylfaen"/>
          <w:bCs/>
          <w:iCs/>
          <w:szCs w:val="20"/>
          <w:lang w:val="en-AU"/>
        </w:rPr>
        <w:t>,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კანონით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დადგენილი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Calibri" w:cs="Sylfaen"/>
          <w:bCs/>
          <w:iCs/>
          <w:szCs w:val="20"/>
          <w:lang w:val="ka-GE"/>
        </w:rPr>
        <w:t>წესით</w:t>
      </w:r>
      <w:r w:rsidRPr="00C47144">
        <w:rPr>
          <w:rFonts w:eastAsia="Calibri" w:cs="Times New Roman"/>
          <w:bCs/>
          <w:iCs/>
          <w:szCs w:val="20"/>
          <w:lang w:val="ka-GE"/>
        </w:rPr>
        <w:t xml:space="preserve">, </w:t>
      </w:r>
      <w:r w:rsidRPr="00C47144">
        <w:rPr>
          <w:rFonts w:eastAsia="Times New Roman" w:cs="Sylfaen"/>
          <w:szCs w:val="20"/>
          <w:lang w:val="ka-GE"/>
        </w:rPr>
        <w:t>ქუთაისის</w:t>
      </w:r>
      <w:r w:rsidRPr="00C47144">
        <w:rPr>
          <w:rFonts w:eastAsia="Times New Roman" w:cs="Sylfaen"/>
          <w:szCs w:val="20"/>
          <w:lang w:val="en-AU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საქალაქო</w:t>
      </w:r>
      <w:r w:rsidRPr="00C47144">
        <w:rPr>
          <w:rFonts w:eastAsia="Times New Roman" w:cs="Times New Roman"/>
          <w:szCs w:val="20"/>
          <w:lang w:val="ka-GE"/>
        </w:rPr>
        <w:t xml:space="preserve">  </w:t>
      </w:r>
      <w:r w:rsidRPr="00C47144">
        <w:rPr>
          <w:rFonts w:eastAsia="Times New Roman" w:cs="Sylfaen"/>
          <w:szCs w:val="20"/>
          <w:lang w:val="ka-GE"/>
        </w:rPr>
        <w:t>სასამართლოში</w:t>
      </w:r>
      <w:r w:rsidRPr="00C47144">
        <w:rPr>
          <w:rFonts w:eastAsia="Times New Roman" w:cs="Times New Roman"/>
          <w:szCs w:val="20"/>
          <w:lang w:val="ka-GE"/>
        </w:rPr>
        <w:t xml:space="preserve"> (</w:t>
      </w:r>
      <w:r w:rsidRPr="00C47144">
        <w:rPr>
          <w:rFonts w:eastAsia="Times New Roman" w:cs="Sylfaen"/>
          <w:szCs w:val="20"/>
          <w:lang w:val="ka-GE"/>
        </w:rPr>
        <w:t>ვ.</w:t>
      </w:r>
      <w:r w:rsidRPr="00C47144">
        <w:rPr>
          <w:rFonts w:eastAsia="Times New Roman" w:cs="Sylfaen"/>
          <w:szCs w:val="20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კუპრაძის</w:t>
      </w:r>
      <w:r w:rsidRPr="00C47144">
        <w:rPr>
          <w:rFonts w:eastAsia="Times New Roman" w:cs="Times New Roman"/>
          <w:szCs w:val="20"/>
          <w:lang w:val="ka-GE"/>
        </w:rPr>
        <w:t xml:space="preserve"> </w:t>
      </w:r>
      <w:r w:rsidRPr="00C47144">
        <w:rPr>
          <w:rFonts w:eastAsia="Times New Roman" w:cs="Sylfaen"/>
          <w:szCs w:val="20"/>
          <w:lang w:val="ka-GE"/>
        </w:rPr>
        <w:t>ქუჩა</w:t>
      </w:r>
      <w:r w:rsidRPr="00C47144">
        <w:rPr>
          <w:rFonts w:eastAsia="Times New Roman" w:cs="Times New Roman"/>
          <w:szCs w:val="20"/>
          <w:lang w:val="ka-GE"/>
        </w:rPr>
        <w:t xml:space="preserve"> №11)</w:t>
      </w:r>
      <w:r w:rsidRPr="00C47144">
        <w:rPr>
          <w:rFonts w:eastAsia="Times New Roman" w:cs="Times New Roman"/>
          <w:szCs w:val="20"/>
          <w:lang w:val="en-AU"/>
        </w:rPr>
        <w:t>, მისი გაცნობიდან ერთი თვის ვადაში.</w:t>
      </w:r>
    </w:p>
    <w:p w:rsidR="00C03E56" w:rsidRDefault="005F3849" w:rsidP="005F3849">
      <w:pPr>
        <w:spacing w:line="480" w:lineRule="auto"/>
        <w:ind w:firstLine="720"/>
        <w:rPr>
          <w:rFonts w:eastAsia="Times New Roman" w:cs="Times New Roman"/>
          <w:bCs/>
          <w:iCs/>
          <w:szCs w:val="20"/>
          <w:lang w:val="ka-GE"/>
        </w:rPr>
      </w:pPr>
      <w:r w:rsidRPr="00C47144">
        <w:rPr>
          <w:rFonts w:eastAsia="Times New Roman" w:cs="Sylfaen"/>
          <w:b/>
          <w:bCs/>
          <w:iCs/>
          <w:szCs w:val="20"/>
          <w:lang w:val="ka-GE"/>
        </w:rPr>
        <w:t>მუხლი</w:t>
      </w:r>
      <w:r w:rsidRPr="00C47144">
        <w:rPr>
          <w:rFonts w:eastAsia="Times New Roman" w:cs="Times New Roman"/>
          <w:b/>
          <w:bCs/>
          <w:iCs/>
          <w:szCs w:val="20"/>
          <w:lang w:val="ka-GE"/>
        </w:rPr>
        <w:t xml:space="preserve"> 6.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განკარგულება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ძალაში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შევიდეს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კანონით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დადგენილი</w:t>
      </w:r>
      <w:r w:rsidRPr="00C47144">
        <w:rPr>
          <w:rFonts w:eastAsia="Times New Roman" w:cs="Times New Roman"/>
          <w:bCs/>
          <w:iCs/>
          <w:szCs w:val="20"/>
          <w:lang w:val="ka-GE"/>
        </w:rPr>
        <w:t xml:space="preserve"> </w:t>
      </w:r>
      <w:r w:rsidRPr="00C47144">
        <w:rPr>
          <w:rFonts w:eastAsia="Times New Roman" w:cs="Sylfaen"/>
          <w:bCs/>
          <w:iCs/>
          <w:szCs w:val="20"/>
          <w:lang w:val="ka-GE"/>
        </w:rPr>
        <w:t>წესით</w:t>
      </w:r>
      <w:r w:rsidRPr="00C47144">
        <w:rPr>
          <w:rFonts w:eastAsia="Times New Roman" w:cs="Times New Roman"/>
          <w:bCs/>
          <w:iCs/>
          <w:szCs w:val="20"/>
          <w:lang w:val="ka-GE"/>
        </w:rPr>
        <w:t>.</w:t>
      </w:r>
    </w:p>
    <w:p w:rsidR="00BF0767" w:rsidRDefault="00BF0767" w:rsidP="005F3849">
      <w:pPr>
        <w:spacing w:line="480" w:lineRule="auto"/>
        <w:ind w:firstLine="720"/>
        <w:rPr>
          <w:rFonts w:eastAsia="Times New Roman" w:cs="Times New Roman"/>
          <w:bCs/>
          <w:iCs/>
          <w:szCs w:val="20"/>
          <w:lang w:val="ka-GE"/>
        </w:rPr>
      </w:pPr>
    </w:p>
    <w:p w:rsidR="00BF0767" w:rsidRDefault="00BF0767" w:rsidP="005F3849">
      <w:pPr>
        <w:spacing w:line="480" w:lineRule="auto"/>
        <w:ind w:firstLine="720"/>
        <w:rPr>
          <w:rStyle w:val="IntenseEmphasis"/>
          <w:rFonts w:cs="Sylfaen"/>
          <w:b w:val="0"/>
          <w:i w:val="0"/>
          <w:color w:val="auto"/>
          <w:szCs w:val="18"/>
        </w:rPr>
      </w:pPr>
      <w:r>
        <w:rPr>
          <w:rFonts w:eastAsia="Times New Roman" w:cs="Times New Roman"/>
          <w:bCs/>
          <w:iCs/>
          <w:szCs w:val="20"/>
          <w:lang w:val="ka-GE"/>
        </w:rPr>
        <w:t>ქალაქ ქუთაისის მუნიციპალიტეტის მერი:                              იოსებ ხახალეიშვილი</w:t>
      </w:r>
    </w:p>
    <w:sectPr w:rsidR="00BF0767" w:rsidSect="00A100A8">
      <w:headerReference w:type="default" r:id="rId6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EE" w:rsidRDefault="006B08EE" w:rsidP="00A100A8">
      <w:pPr>
        <w:spacing w:line="240" w:lineRule="auto"/>
      </w:pPr>
      <w:r>
        <w:separator/>
      </w:r>
    </w:p>
  </w:endnote>
  <w:endnote w:type="continuationSeparator" w:id="0">
    <w:p w:rsidR="006B08EE" w:rsidRDefault="006B08EE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EE" w:rsidRDefault="006B08EE" w:rsidP="00A100A8">
      <w:pPr>
        <w:spacing w:line="240" w:lineRule="auto"/>
      </w:pPr>
      <w:r>
        <w:separator/>
      </w:r>
    </w:p>
  </w:footnote>
  <w:footnote w:type="continuationSeparator" w:id="0">
    <w:p w:rsidR="006B08EE" w:rsidRDefault="006B08EE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1370"/>
    <w:rsid w:val="000675CA"/>
    <w:rsid w:val="00080636"/>
    <w:rsid w:val="000A12F3"/>
    <w:rsid w:val="000E4926"/>
    <w:rsid w:val="00104006"/>
    <w:rsid w:val="002057F5"/>
    <w:rsid w:val="00210D38"/>
    <w:rsid w:val="00237AD8"/>
    <w:rsid w:val="002F04CD"/>
    <w:rsid w:val="003022A4"/>
    <w:rsid w:val="003111C7"/>
    <w:rsid w:val="003272FA"/>
    <w:rsid w:val="003C6C90"/>
    <w:rsid w:val="003F49EA"/>
    <w:rsid w:val="00490127"/>
    <w:rsid w:val="004C5E1D"/>
    <w:rsid w:val="004C6015"/>
    <w:rsid w:val="0055396A"/>
    <w:rsid w:val="00570BC0"/>
    <w:rsid w:val="00590917"/>
    <w:rsid w:val="005B1047"/>
    <w:rsid w:val="005B4200"/>
    <w:rsid w:val="005F3849"/>
    <w:rsid w:val="006A3DFF"/>
    <w:rsid w:val="006B08EE"/>
    <w:rsid w:val="006D2B85"/>
    <w:rsid w:val="00815C49"/>
    <w:rsid w:val="00883C14"/>
    <w:rsid w:val="0088520F"/>
    <w:rsid w:val="00885804"/>
    <w:rsid w:val="00894FDF"/>
    <w:rsid w:val="008D1E66"/>
    <w:rsid w:val="00962A6A"/>
    <w:rsid w:val="009D1189"/>
    <w:rsid w:val="00A100A8"/>
    <w:rsid w:val="00AD6185"/>
    <w:rsid w:val="00B41EDE"/>
    <w:rsid w:val="00B4315B"/>
    <w:rsid w:val="00B62306"/>
    <w:rsid w:val="00B76AC1"/>
    <w:rsid w:val="00BD6B07"/>
    <w:rsid w:val="00BF0767"/>
    <w:rsid w:val="00C03E56"/>
    <w:rsid w:val="00C0462F"/>
    <w:rsid w:val="00C13DCB"/>
    <w:rsid w:val="00CC5628"/>
    <w:rsid w:val="00D83EB1"/>
    <w:rsid w:val="00DA5582"/>
    <w:rsid w:val="00E26105"/>
    <w:rsid w:val="00EC39DD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6D7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C03E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C03E56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883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Mzevinar Satseradze</cp:lastModifiedBy>
  <cp:revision>23</cp:revision>
  <cp:lastPrinted>2023-03-21T05:43:00Z</cp:lastPrinted>
  <dcterms:created xsi:type="dcterms:W3CDTF">2019-12-17T13:13:00Z</dcterms:created>
  <dcterms:modified xsi:type="dcterms:W3CDTF">2023-03-21T05:44:00Z</dcterms:modified>
</cp:coreProperties>
</file>