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CE1" w:rsidRDefault="00BF1CE1" w:rsidP="00BF1CE1">
      <w:pPr>
        <w:jc w:val="center"/>
      </w:pP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1285CAD5" wp14:editId="31C2F864">
            <wp:simplePos x="0" y="0"/>
            <wp:positionH relativeFrom="column">
              <wp:posOffset>5213302</wp:posOffset>
            </wp:positionH>
            <wp:positionV relativeFrom="paragraph">
              <wp:posOffset>36053</wp:posOffset>
            </wp:positionV>
            <wp:extent cx="964565" cy="1143000"/>
            <wp:effectExtent l="0" t="0" r="6985" b="0"/>
            <wp:wrapNone/>
            <wp:docPr id="5" name="Picture 5" descr="Gerb Kutai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 Kutai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93084">
        <w:rPr>
          <w:noProof/>
          <w:color w:val="000000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7A1CB9CC" wp14:editId="3B10BBC6">
            <wp:simplePos x="0" y="0"/>
            <wp:positionH relativeFrom="column">
              <wp:posOffset>-34119</wp:posOffset>
            </wp:positionH>
            <wp:positionV relativeFrom="paragraph">
              <wp:posOffset>43161</wp:posOffset>
            </wp:positionV>
            <wp:extent cx="584200" cy="1098550"/>
            <wp:effectExtent l="0" t="0" r="6350" b="6350"/>
            <wp:wrapNone/>
            <wp:docPr id="4" name="Picture 4" descr="image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109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BF1CE1" w:rsidRDefault="00BF1CE1" w:rsidP="00BF1CE1">
      <w:pPr>
        <w:jc w:val="center"/>
      </w:pPr>
    </w:p>
    <w:p w:rsidR="008D5C92" w:rsidRDefault="008D5C92" w:rsidP="008D5C92">
      <w:pPr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ს  ა  ქ  ა  რ  თ  ვ  ე  ლ  ო</w:t>
      </w:r>
    </w:p>
    <w:p w:rsidR="008D5C92" w:rsidRPr="005249D8" w:rsidRDefault="008D5C92" w:rsidP="008D5C92">
      <w:pPr>
        <w:jc w:val="center"/>
        <w:rPr>
          <w:sz w:val="28"/>
          <w:szCs w:val="28"/>
          <w:lang w:val="ka-GE"/>
        </w:rPr>
      </w:pPr>
      <w:r>
        <w:rPr>
          <w:rFonts w:cs="Sylfaen"/>
          <w:noProof/>
          <w:color w:val="000000"/>
          <w:sz w:val="26"/>
          <w:szCs w:val="26"/>
          <w:lang w:val="ka-GE"/>
        </w:rPr>
        <w:t>ქალაქ  ქუთაისის  მუნიციპალიტეტის  საკრებულო</w:t>
      </w:r>
    </w:p>
    <w:p w:rsidR="008D5C92" w:rsidRPr="00EA255A" w:rsidRDefault="008D5C92" w:rsidP="008D5C92">
      <w:pPr>
        <w:spacing w:line="240" w:lineRule="auto"/>
        <w:jc w:val="center"/>
        <w:rPr>
          <w:sz w:val="32"/>
          <w:szCs w:val="32"/>
          <w:lang w:val="ka-GE"/>
        </w:rPr>
      </w:pPr>
      <w:r>
        <w:rPr>
          <w:sz w:val="32"/>
          <w:szCs w:val="32"/>
          <w:lang w:val="ka-GE"/>
        </w:rPr>
        <w:t>დ  ა  დ  გ  ე  ნ  ი  ლ  ე  ბ  ა</w:t>
      </w:r>
    </w:p>
    <w:p w:rsidR="008D5C92" w:rsidRDefault="008D5C92" w:rsidP="008D5C92">
      <w:pPr>
        <w:spacing w:line="276" w:lineRule="auto"/>
        <w:jc w:val="center"/>
        <w:rPr>
          <w:noProof/>
          <w:color w:val="000000"/>
          <w:sz w:val="22"/>
        </w:rPr>
      </w:pPr>
    </w:p>
    <w:p w:rsidR="008D5C92" w:rsidRPr="00A810FC" w:rsidRDefault="008D5C92" w:rsidP="008D5C92">
      <w:pPr>
        <w:spacing w:line="240" w:lineRule="auto"/>
        <w:jc w:val="center"/>
        <w:rPr>
          <w:noProof/>
          <w:color w:val="000000"/>
          <w:sz w:val="24"/>
          <w:szCs w:val="24"/>
          <w:lang w:val="ka-GE"/>
        </w:rPr>
      </w:pPr>
      <w:r>
        <w:rPr>
          <w:noProof/>
          <w:color w:val="000000"/>
          <w:sz w:val="24"/>
          <w:szCs w:val="24"/>
          <w:lang w:val="ka-GE"/>
        </w:rPr>
        <w:t>№</w:t>
      </w:r>
      <w:r>
        <w:rPr>
          <w:noProof/>
          <w:color w:val="000000"/>
          <w:sz w:val="24"/>
          <w:szCs w:val="24"/>
          <w:lang w:val="af-ZA"/>
        </w:rPr>
        <w:t xml:space="preserve"> </w:t>
      </w:r>
      <w:r>
        <w:rPr>
          <w:noProof/>
          <w:color w:val="000000"/>
          <w:sz w:val="24"/>
          <w:szCs w:val="24"/>
          <w:lang w:val="ka-GE"/>
        </w:rPr>
        <w:t xml:space="preserve">    </w:t>
      </w:r>
      <w:r w:rsidR="009B23DC">
        <w:rPr>
          <w:noProof/>
          <w:color w:val="000000"/>
          <w:sz w:val="24"/>
          <w:szCs w:val="24"/>
          <w:lang w:val="ka-GE"/>
        </w:rPr>
        <w:t>15</w:t>
      </w:r>
    </w:p>
    <w:p w:rsidR="008D5C92" w:rsidRPr="00D93084" w:rsidRDefault="008D5C92" w:rsidP="008D5C92">
      <w:pPr>
        <w:jc w:val="center"/>
        <w:rPr>
          <w:noProof/>
          <w:color w:val="000000"/>
          <w:sz w:val="22"/>
          <w:lang w:val="af-ZA"/>
        </w:rPr>
      </w:pPr>
      <w:r w:rsidRPr="00634818"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3D019F2" wp14:editId="21802678">
                <wp:simplePos x="0" y="0"/>
                <wp:positionH relativeFrom="column">
                  <wp:posOffset>3053136</wp:posOffset>
                </wp:positionH>
                <wp:positionV relativeFrom="paragraph">
                  <wp:posOffset>1270</wp:posOffset>
                </wp:positionV>
                <wp:extent cx="457835" cy="635"/>
                <wp:effectExtent l="0" t="0" r="37465" b="3746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8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7E07E" id="Straight Connector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0.4pt,.1pt" to="276.4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"/>
            </w:pict>
          </mc:Fallback>
        </mc:AlternateContent>
      </w:r>
    </w:p>
    <w:p w:rsidR="008D5C92" w:rsidRPr="005249D8" w:rsidRDefault="008D5C92" w:rsidP="008D5C92">
      <w:pPr>
        <w:ind w:firstLine="720"/>
        <w:rPr>
          <w:noProof/>
          <w:color w:val="000000"/>
          <w:szCs w:val="18"/>
          <w:lang w:val="ka-GE"/>
        </w:rPr>
      </w:pP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507CFE" wp14:editId="46D80D57">
                <wp:simplePos x="0" y="0"/>
                <wp:positionH relativeFrom="column">
                  <wp:posOffset>2695575</wp:posOffset>
                </wp:positionH>
                <wp:positionV relativeFrom="paragraph">
                  <wp:posOffset>165735</wp:posOffset>
                </wp:positionV>
                <wp:extent cx="1555115" cy="635"/>
                <wp:effectExtent l="0" t="0" r="26035" b="3746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8A73D2" id="Straight Connector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2.25pt,13.05pt" to="334.7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"/>
            </w:pict>
          </mc:Fallback>
        </mc:AlternateContent>
      </w:r>
      <w:r w:rsidRPr="00D93084"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84A01D" wp14:editId="1FFF6CC0">
                <wp:simplePos x="0" y="0"/>
                <wp:positionH relativeFrom="column">
                  <wp:posOffset>2117090</wp:posOffset>
                </wp:positionH>
                <wp:positionV relativeFrom="paragraph">
                  <wp:posOffset>170180</wp:posOffset>
                </wp:positionV>
                <wp:extent cx="434340" cy="0"/>
                <wp:effectExtent l="0" t="0" r="2286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4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811162" id="Straight Connector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7pt,13.4pt" to="200.9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"/>
            </w:pict>
          </mc:Fallback>
        </mc:AlternateContent>
      </w:r>
      <w:r w:rsidRPr="00D93084">
        <w:rPr>
          <w:rFonts w:cs="Sylfaen"/>
          <w:noProof/>
          <w:color w:val="000000"/>
          <w:sz w:val="22"/>
          <w:lang w:val="af-ZA"/>
        </w:rPr>
        <w:t>ქალაქი</w:t>
      </w:r>
      <w:r w:rsidRPr="00D93084">
        <w:rPr>
          <w:noProof/>
          <w:color w:val="000000"/>
          <w:sz w:val="22"/>
          <w:lang w:val="af-ZA"/>
        </w:rPr>
        <w:t xml:space="preserve">  </w:t>
      </w:r>
      <w:r w:rsidRPr="00D93084">
        <w:rPr>
          <w:rFonts w:cs="Sylfaen"/>
          <w:noProof/>
          <w:color w:val="000000"/>
          <w:sz w:val="22"/>
          <w:lang w:val="af-ZA"/>
        </w:rPr>
        <w:t>ქუთაისი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25A83">
        <w:rPr>
          <w:rFonts w:cs="Sylfaen"/>
          <w:noProof/>
          <w:color w:val="000000"/>
          <w:sz w:val="22"/>
          <w:lang w:val="ka-GE"/>
        </w:rPr>
        <w:t>30</w:t>
      </w:r>
      <w:r>
        <w:rPr>
          <w:rFonts w:cs="Sylfaen"/>
          <w:noProof/>
          <w:color w:val="000000"/>
          <w:sz w:val="22"/>
          <w:lang w:val="af-ZA"/>
        </w:rPr>
        <w:tab/>
      </w:r>
      <w:r>
        <w:rPr>
          <w:rFonts w:cs="Sylfaen"/>
          <w:noProof/>
          <w:color w:val="000000"/>
          <w:sz w:val="22"/>
          <w:lang w:val="af-ZA"/>
        </w:rPr>
        <w:tab/>
      </w:r>
      <w:r w:rsidR="00D25A83">
        <w:rPr>
          <w:rFonts w:cs="Sylfaen"/>
          <w:noProof/>
          <w:color w:val="000000"/>
          <w:sz w:val="22"/>
          <w:lang w:val="ka-GE"/>
        </w:rPr>
        <w:t>მარტი</w:t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rFonts w:cs="Sylfaen"/>
          <w:noProof/>
          <w:color w:val="000000"/>
          <w:sz w:val="22"/>
          <w:lang w:val="ka-GE"/>
        </w:rPr>
        <w:tab/>
      </w:r>
      <w:r>
        <w:rPr>
          <w:noProof/>
          <w:color w:val="000000"/>
          <w:sz w:val="22"/>
          <w:lang w:val="af-ZA"/>
        </w:rPr>
        <w:t>2022</w:t>
      </w:r>
      <w:r w:rsidRPr="00D93084">
        <w:rPr>
          <w:noProof/>
          <w:color w:val="000000"/>
          <w:sz w:val="22"/>
          <w:lang w:val="en-AU"/>
        </w:rPr>
        <w:t xml:space="preserve"> </w:t>
      </w:r>
      <w:r w:rsidRPr="00D93084">
        <w:rPr>
          <w:noProof/>
          <w:color w:val="000000"/>
          <w:sz w:val="22"/>
          <w:lang w:val="af-ZA"/>
        </w:rPr>
        <w:t xml:space="preserve"> </w:t>
      </w:r>
      <w:r>
        <w:rPr>
          <w:noProof/>
          <w:color w:val="000000"/>
          <w:szCs w:val="18"/>
          <w:lang w:val="ka-GE"/>
        </w:rPr>
        <w:t>წელი</w:t>
      </w:r>
    </w:p>
    <w:p w:rsidR="008D5C92" w:rsidRDefault="008D5C92" w:rsidP="008D5C92">
      <w:pPr>
        <w:jc w:val="center"/>
        <w:rPr>
          <w:szCs w:val="18"/>
          <w:lang w:val="ka-GE"/>
        </w:rPr>
      </w:pPr>
    </w:p>
    <w:p w:rsidR="004D6197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bookmarkStart w:id="0" w:name="_Hlk98278990"/>
      <w:r w:rsidRPr="00D25A83">
        <w:rPr>
          <w:rFonts w:eastAsia="Calibri" w:cs="Times New Roman"/>
          <w:szCs w:val="18"/>
          <w:lang w:val="ka-GE"/>
        </w:rPr>
        <w:t>„ქალაქ ქუთაისის მუნიციპალიტეტის ტერიტორიაზე საქართველოს</w:t>
      </w:r>
      <w:r w:rsid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კანონის</w:t>
      </w:r>
      <w:r w:rsidR="00441177" w:rsidRP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„საქართველოს</w:t>
      </w:r>
    </w:p>
    <w:p w:rsidR="004D6197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ადმინისტრაციულ სამართალდარღვევათა</w:t>
      </w:r>
      <w:r w:rsid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კოდექსი</w:t>
      </w:r>
      <w:r w:rsidR="00441177" w:rsidRPr="004D6197">
        <w:rPr>
          <w:rFonts w:eastAsia="Calibri" w:cs="Times New Roman"/>
          <w:szCs w:val="18"/>
          <w:lang w:val="ka-GE"/>
        </w:rPr>
        <w:t xml:space="preserve">“ </w:t>
      </w:r>
      <w:r w:rsidRPr="00D25A83">
        <w:rPr>
          <w:rFonts w:eastAsia="Calibri" w:cs="Times New Roman"/>
          <w:szCs w:val="18"/>
          <w:lang w:val="ka-GE"/>
        </w:rPr>
        <w:t>125-ე მუხლის</w:t>
      </w:r>
      <w:r w:rsidR="00441177" w:rsidRP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მე-8 და მე-12 – მე</w:t>
      </w:r>
      <w:r w:rsidR="004D6197">
        <w:rPr>
          <w:rFonts w:eastAsia="Calibri" w:cs="Times New Roman"/>
          <w:szCs w:val="18"/>
          <w:lang w:val="ka-GE"/>
        </w:rPr>
        <w:t>-16</w:t>
      </w:r>
    </w:p>
    <w:p w:rsidR="004D6197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ნაწილებით გათვალისწინებული ადმინისტრაციული</w:t>
      </w:r>
      <w:r w:rsid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სამართალდარღვევების ფაქტების</w:t>
      </w:r>
    </w:p>
    <w:p w:rsidR="00D8584E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ვიდეოფირზე ან/და ფოტოფირზე</w:t>
      </w:r>
      <w:r w:rsidR="00441177" w:rsidRP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დაფიქსირების</w:t>
      </w:r>
      <w:r w:rsidR="004D6197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შემთხვევაში, ელექტრონული საჯარიმო</w:t>
      </w:r>
    </w:p>
    <w:p w:rsidR="00CC7A41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ქვითრის ფორმის, მისი შედგენის/გამოწერის</w:t>
      </w:r>
      <w:r w:rsidR="00441177" w:rsidRPr="004D6197">
        <w:rPr>
          <w:rFonts w:eastAsia="Calibri" w:cs="Times New Roman"/>
          <w:szCs w:val="18"/>
          <w:lang w:val="ka-GE"/>
        </w:rPr>
        <w:t>,</w:t>
      </w:r>
      <w:r w:rsidR="00CC7A41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ჩაბარების, აღრიცხვა-ანგარიშგებისა და</w:t>
      </w:r>
    </w:p>
    <w:p w:rsidR="00CC7A41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გასაჩივრების წესის დამტკიცების შესახებ</w:t>
      </w:r>
      <w:r w:rsidR="00441177" w:rsidRPr="004D6197">
        <w:rPr>
          <w:rFonts w:eastAsia="Calibri" w:cs="Times New Roman"/>
          <w:szCs w:val="18"/>
          <w:lang w:val="ka-GE"/>
        </w:rPr>
        <w:t>“</w:t>
      </w:r>
      <w:r w:rsidR="00CC7A41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ქალაქ ქუთაისის მუნიციპალიტეტის</w:t>
      </w:r>
    </w:p>
    <w:p w:rsidR="00CC7A41" w:rsidRDefault="00D25A83" w:rsidP="00D25A83">
      <w:pPr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საკრებულოს</w:t>
      </w:r>
      <w:r w:rsidR="00CC7A41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2022 წლის 26 იანვრის №</w:t>
      </w:r>
      <w:r w:rsidR="00CC7A41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 xml:space="preserve">7 დადგენილებაში </w:t>
      </w:r>
      <w:bookmarkEnd w:id="0"/>
      <w:r w:rsidRPr="00D25A83">
        <w:rPr>
          <w:rFonts w:eastAsia="Calibri" w:cs="Times New Roman"/>
          <w:szCs w:val="18"/>
          <w:lang w:val="ka-GE"/>
        </w:rPr>
        <w:t>ცვლილების</w:t>
      </w:r>
    </w:p>
    <w:p w:rsidR="00D25A83" w:rsidRPr="00D25A83" w:rsidRDefault="00D25A83" w:rsidP="00AC3713">
      <w:pPr>
        <w:spacing w:line="276" w:lineRule="auto"/>
        <w:ind w:firstLine="709"/>
        <w:jc w:val="center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შეტანის თაობაზე</w:t>
      </w:r>
    </w:p>
    <w:p w:rsidR="00D25A83" w:rsidRPr="00D25A83" w:rsidRDefault="00D25A83" w:rsidP="00AC3713">
      <w:pPr>
        <w:spacing w:line="276" w:lineRule="auto"/>
        <w:ind w:firstLine="709"/>
        <w:jc w:val="center"/>
        <w:rPr>
          <w:rFonts w:eastAsia="Calibri" w:cs="Times New Roman"/>
          <w:szCs w:val="18"/>
          <w:lang w:val="ka-GE"/>
        </w:rPr>
      </w:pPr>
    </w:p>
    <w:p w:rsidR="00D25A83" w:rsidRPr="00D25A83" w:rsidRDefault="00D25A83" w:rsidP="00D25A8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 xml:space="preserve"> „ნორმატიული აქტების შესახებ“ </w:t>
      </w:r>
      <w:r w:rsidR="00B6777F" w:rsidRPr="00D25A83">
        <w:rPr>
          <w:rFonts w:eastAsia="Calibri" w:cs="Times New Roman"/>
          <w:szCs w:val="18"/>
          <w:lang w:val="ka-GE"/>
        </w:rPr>
        <w:t xml:space="preserve">საქართველოს ორგანული კანონის </w:t>
      </w:r>
      <w:r w:rsidRPr="00D25A83">
        <w:rPr>
          <w:rFonts w:eastAsia="Calibri" w:cs="Times New Roman"/>
          <w:szCs w:val="18"/>
          <w:lang w:val="ka-GE"/>
        </w:rPr>
        <w:t xml:space="preserve">მე-20 მუხლის მე-4 პუნქტის, საქართველოს კანონის „საქართველოს ადმინისტრაციულ სამართალდარღვევათა </w:t>
      </w:r>
      <w:r w:rsidR="00A728B0">
        <w:rPr>
          <w:rFonts w:eastAsia="Calibri" w:cs="Times New Roman"/>
          <w:szCs w:val="18"/>
          <w:lang w:val="ka-GE"/>
        </w:rPr>
        <w:t>კოდექსი</w:t>
      </w:r>
      <w:r w:rsidRPr="00D25A83">
        <w:rPr>
          <w:rFonts w:eastAsia="Calibri" w:cs="Times New Roman"/>
          <w:szCs w:val="18"/>
          <w:lang w:val="ka-GE"/>
        </w:rPr>
        <w:t>“ 240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</w:t>
      </w:r>
      <w:r w:rsidRPr="00D25A83">
        <w:rPr>
          <w:rFonts w:eastAsia="Calibri" w:cs="Times New Roman"/>
          <w:szCs w:val="18"/>
          <w:vertAlign w:val="superscript"/>
          <w:lang w:val="ka-GE"/>
        </w:rPr>
        <w:t>1</w:t>
      </w:r>
      <w:r w:rsidRPr="00D25A83">
        <w:rPr>
          <w:rFonts w:eastAsia="Calibri" w:cs="Times New Roman"/>
          <w:szCs w:val="18"/>
          <w:lang w:val="ka-GE"/>
        </w:rPr>
        <w:t xml:space="preserve"> მუხლისა და საქართველოს კანონის „საქართველოს ზოგადი ადმინისტრაციული </w:t>
      </w:r>
      <w:r w:rsidR="00510A56">
        <w:rPr>
          <w:rFonts w:eastAsia="Calibri" w:cs="Times New Roman"/>
          <w:szCs w:val="18"/>
          <w:lang w:val="ka-GE"/>
        </w:rPr>
        <w:t>კოდექსი</w:t>
      </w:r>
      <w:r w:rsidRPr="00D25A83">
        <w:rPr>
          <w:rFonts w:eastAsia="Calibri" w:cs="Times New Roman"/>
          <w:szCs w:val="18"/>
          <w:lang w:val="ka-GE"/>
        </w:rPr>
        <w:t xml:space="preserve">“ 63-ე მუხლის საფუძველზე, ქალაქ ქუთაისის მუნიციპალიტეტის საკრებულო  </w:t>
      </w:r>
      <w:r w:rsidRPr="00D25A83">
        <w:rPr>
          <w:rFonts w:eastAsia="Calibri" w:cs="Times New Roman"/>
          <w:b/>
          <w:szCs w:val="18"/>
          <w:lang w:val="ka-GE"/>
        </w:rPr>
        <w:t>ა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დ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გ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ე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ნ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ს</w:t>
      </w:r>
      <w:r w:rsidR="002C0F30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:</w:t>
      </w:r>
    </w:p>
    <w:p w:rsidR="00D25A83" w:rsidRPr="00D25A83" w:rsidRDefault="00D25A83" w:rsidP="00610DB8">
      <w:pPr>
        <w:spacing w:before="120"/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b/>
          <w:bCs/>
          <w:szCs w:val="18"/>
          <w:lang w:val="ka-GE"/>
        </w:rPr>
        <w:t xml:space="preserve">მუხლი 1. </w:t>
      </w:r>
      <w:r w:rsidRPr="00D25A83">
        <w:rPr>
          <w:rFonts w:eastAsia="Calibri" w:cs="Times New Roman"/>
          <w:szCs w:val="18"/>
          <w:lang w:val="ka-GE"/>
        </w:rPr>
        <w:t>„ქალაქ ქუთაისის მუნიციპალიტეტის ტერიტორიაზე საქართველოს კანონის „საქართველოს ადმინისტრაციულ სამართალდარღვევათა კოდექსი“ 125-ე მუხლის მე-8 და მე-12 – მე-16 ნაწილებით გათვალის</w:t>
      </w:r>
      <w:r w:rsidR="002A580E">
        <w:rPr>
          <w:rFonts w:eastAsia="Calibri" w:cs="Times New Roman"/>
          <w:szCs w:val="18"/>
          <w:lang w:val="ka-GE"/>
        </w:rPr>
        <w:softHyphen/>
      </w:r>
      <w:r w:rsidRPr="00D25A83">
        <w:rPr>
          <w:rFonts w:eastAsia="Calibri" w:cs="Times New Roman"/>
          <w:szCs w:val="18"/>
          <w:lang w:val="ka-GE"/>
        </w:rPr>
        <w:t>წინ</w:t>
      </w:r>
      <w:r w:rsidR="002A580E">
        <w:rPr>
          <w:rFonts w:eastAsia="Calibri" w:cs="Times New Roman"/>
          <w:szCs w:val="18"/>
          <w:lang w:val="ka-GE"/>
        </w:rPr>
        <w:softHyphen/>
      </w:r>
      <w:r w:rsidRPr="00D25A83">
        <w:rPr>
          <w:rFonts w:eastAsia="Calibri" w:cs="Times New Roman"/>
          <w:szCs w:val="18"/>
          <w:lang w:val="ka-GE"/>
        </w:rPr>
        <w:t>ებუ</w:t>
      </w:r>
      <w:r w:rsidR="002A580E">
        <w:rPr>
          <w:rFonts w:eastAsia="Calibri" w:cs="Times New Roman"/>
          <w:szCs w:val="18"/>
          <w:lang w:val="ka-GE"/>
        </w:rPr>
        <w:softHyphen/>
      </w:r>
      <w:r w:rsidRPr="00D25A83">
        <w:rPr>
          <w:rFonts w:eastAsia="Calibri" w:cs="Times New Roman"/>
          <w:szCs w:val="18"/>
          <w:lang w:val="ka-GE"/>
        </w:rPr>
        <w:t>ლი ადმინისტრაციული სამართალდარღვევების ფაქტების ვიდეოფირზე ან/და ფოტოფირზე დაფიქსირების შემთხვე</w:t>
      </w:r>
      <w:r w:rsidR="002A580E">
        <w:rPr>
          <w:rFonts w:eastAsia="Calibri" w:cs="Times New Roman"/>
          <w:szCs w:val="18"/>
          <w:lang w:val="ka-GE"/>
        </w:rPr>
        <w:softHyphen/>
      </w:r>
      <w:bookmarkStart w:id="1" w:name="_GoBack"/>
      <w:bookmarkEnd w:id="1"/>
      <w:r w:rsidRPr="00D25A83">
        <w:rPr>
          <w:rFonts w:eastAsia="Calibri" w:cs="Times New Roman"/>
          <w:szCs w:val="18"/>
          <w:lang w:val="ka-GE"/>
        </w:rPr>
        <w:t>ვაში, ელექტრონული საჯარიმო ქვითრის ფორმის, მისი შედგენის/გამოწერის, ჩაბარების, აღრიცხვა-ანგარიშგებისა და გასაჩივრების წესის დამტკიცების შესახებ“ ქალაქ ქუთაისის მუნიციპალიტეტის საკრებულოს 2022 წლის 26 იანვრის №7 დადგენილებაში</w:t>
      </w:r>
      <w:r w:rsidR="00FB0916">
        <w:rPr>
          <w:rFonts w:eastAsia="Calibri" w:cs="Times New Roman"/>
          <w:szCs w:val="18"/>
          <w:lang w:val="ka-GE"/>
        </w:rPr>
        <w:t xml:space="preserve"> </w:t>
      </w:r>
      <w:r w:rsidR="000A657A">
        <w:rPr>
          <w:szCs w:val="18"/>
        </w:rPr>
        <w:t>(www.matsne.gov.ge, 28</w:t>
      </w:r>
      <w:r w:rsidR="001079E1">
        <w:rPr>
          <w:szCs w:val="18"/>
        </w:rPr>
        <w:t>.01.2022</w:t>
      </w:r>
      <w:r w:rsidR="00344907" w:rsidRPr="00EF429D">
        <w:rPr>
          <w:szCs w:val="18"/>
        </w:rPr>
        <w:t>, №010250020.35.123.016</w:t>
      </w:r>
      <w:r w:rsidR="003A4F62">
        <w:rPr>
          <w:szCs w:val="18"/>
          <w:lang w:val="ka-GE"/>
        </w:rPr>
        <w:t>599</w:t>
      </w:r>
      <w:r w:rsidR="00344907" w:rsidRPr="00EF429D">
        <w:rPr>
          <w:szCs w:val="18"/>
        </w:rPr>
        <w:t>)</w:t>
      </w:r>
      <w:r w:rsidRPr="00D25A83">
        <w:rPr>
          <w:rFonts w:eastAsia="Calibri" w:cs="Times New Roman"/>
          <w:szCs w:val="18"/>
          <w:lang w:val="ka-GE"/>
        </w:rPr>
        <w:t xml:space="preserve"> </w:t>
      </w:r>
      <w:r w:rsidR="00981058">
        <w:rPr>
          <w:rFonts w:eastAsia="Calibri" w:cs="Times New Roman"/>
          <w:szCs w:val="18"/>
          <w:lang w:val="ka-GE"/>
        </w:rPr>
        <w:t>შეტანილ</w:t>
      </w:r>
      <w:r w:rsidRPr="00D25A83">
        <w:rPr>
          <w:rFonts w:eastAsia="Calibri" w:cs="Times New Roman"/>
          <w:szCs w:val="18"/>
          <w:lang w:val="ka-GE"/>
        </w:rPr>
        <w:t xml:space="preserve"> იქნეს შემდეგი ცვლილება:</w:t>
      </w:r>
    </w:p>
    <w:p w:rsidR="00D25A83" w:rsidRPr="00D25A83" w:rsidRDefault="00D25A83" w:rsidP="00610DB8">
      <w:pPr>
        <w:spacing w:before="120" w:line="480" w:lineRule="auto"/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bCs/>
          <w:szCs w:val="18"/>
          <w:lang w:val="ka-GE"/>
        </w:rPr>
        <w:t>1</w:t>
      </w:r>
      <w:r w:rsidRPr="00D25A83">
        <w:rPr>
          <w:rFonts w:eastAsia="Calibri" w:cs="Times New Roman"/>
          <w:szCs w:val="18"/>
          <w:lang w:val="ka-GE"/>
        </w:rPr>
        <w:t>.</w:t>
      </w:r>
      <w:r w:rsidR="002C0F30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შეიცვალოს დადგენილების პრეამბულა და ჩამოყალიბდეს შემდეგი რედაქციით:</w:t>
      </w:r>
    </w:p>
    <w:p w:rsidR="00D25A83" w:rsidRPr="00D25A83" w:rsidRDefault="00D25A83" w:rsidP="00D25A8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„საქართველოს ორგანული კანონის „ადგილობრივი თვითმმართველობის კოდექსი“ მე-16 მუხლის მე-2 პუნქტის „კ“ ქვეპუნქტის, საქართველოს კანონის „საქართველოს ადმინისტრაციულ სამართალდარღვევათა კოდექსი“ 125-ე მუხლის მე-8 და მე-12 – მე-16 ნაწილების, 209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3</w:t>
      </w:r>
      <w:r w:rsidRPr="00D25A83">
        <w:rPr>
          <w:rFonts w:eastAsia="Calibri" w:cs="Times New Roman"/>
          <w:szCs w:val="18"/>
          <w:lang w:val="ka-GE"/>
        </w:rPr>
        <w:t xml:space="preserve"> მუხლის პირველი და მე-4 ნაწილების, 234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1</w:t>
      </w:r>
      <w:r w:rsidRPr="00D25A83">
        <w:rPr>
          <w:rFonts w:eastAsia="Calibri" w:cs="Times New Roman"/>
          <w:szCs w:val="18"/>
          <w:lang w:val="ka-GE"/>
        </w:rPr>
        <w:t xml:space="preserve"> მუხლის, 239-ე მუხლის 27-ე ნაწილის, 240-ე მუხლის, 240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1</w:t>
      </w:r>
      <w:r w:rsidRPr="00D25A83">
        <w:rPr>
          <w:rFonts w:eastAsia="Calibri" w:cs="Times New Roman"/>
          <w:szCs w:val="18"/>
          <w:lang w:val="ka-GE"/>
        </w:rPr>
        <w:t xml:space="preserve"> მუხლის, 242-ე მუხლის მე-2 და მე-5 ნაწილების, 243-ე მუხლის 2</w:t>
      </w:r>
      <w:r w:rsidRPr="00D25A83">
        <w:rPr>
          <w:rFonts w:ascii="Times New Roman" w:eastAsia="Calibri" w:hAnsi="Times New Roman" w:cs="Times New Roman"/>
          <w:szCs w:val="18"/>
          <w:vertAlign w:val="superscript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1</w:t>
      </w:r>
      <w:r w:rsidRPr="00D25A83">
        <w:rPr>
          <w:rFonts w:eastAsia="Calibri" w:cs="Times New Roman"/>
          <w:szCs w:val="18"/>
          <w:lang w:val="ka-GE"/>
        </w:rPr>
        <w:t xml:space="preserve"> ნაწილის, 252-ე მუხლის, 268-ე მუხლის მე-3 და მე-7 ნაწილების, 270-ე მუხლის მე-2 ნაწილის, 271-ე მუხლის პირველი ნაწილის, 272-ე მუხლის, 273-ე მუხლის, 275-ე მუხლის პირველი ნაწილის, 282-ე მუხლის, 283-ე მუხლის პირველი, მე-4 და მე-5 ნაწილების, 286-ე, 287-ე, 288-ე, 288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2</w:t>
      </w:r>
      <w:r w:rsidR="00F309F5">
        <w:rPr>
          <w:rFonts w:eastAsia="Calibri" w:cs="Times New Roman"/>
          <w:szCs w:val="18"/>
          <w:lang w:val="ka-GE"/>
        </w:rPr>
        <w:t xml:space="preserve"> მუხლების</w:t>
      </w:r>
      <w:r w:rsidRPr="00D25A83">
        <w:rPr>
          <w:rFonts w:eastAsia="Calibri" w:cs="Times New Roman"/>
          <w:szCs w:val="18"/>
          <w:lang w:val="ka-GE"/>
        </w:rPr>
        <w:t>, 288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3</w:t>
      </w:r>
      <w:r w:rsidRPr="00D25A83">
        <w:rPr>
          <w:rFonts w:eastAsia="Calibri" w:cs="Times New Roman"/>
          <w:szCs w:val="18"/>
          <w:lang w:val="ka-GE"/>
        </w:rPr>
        <w:t xml:space="preserve"> მუხლის პირველი, მე-2 და მე-3 ნაწილების, 288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4</w:t>
      </w:r>
      <w:r w:rsidRPr="00D25A83">
        <w:rPr>
          <w:rFonts w:eastAsia="Calibri" w:cs="Times New Roman"/>
          <w:szCs w:val="18"/>
          <w:lang w:val="ka-GE"/>
        </w:rPr>
        <w:t>, 288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6</w:t>
      </w:r>
      <w:r w:rsidRPr="00D25A83">
        <w:rPr>
          <w:rFonts w:eastAsia="Calibri" w:cs="Times New Roman"/>
          <w:szCs w:val="18"/>
          <w:lang w:val="ka-GE"/>
        </w:rPr>
        <w:t>, 288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​​</w:t>
      </w:r>
      <w:r w:rsidRPr="00D25A83">
        <w:rPr>
          <w:rFonts w:eastAsia="Calibri" w:cs="Times New Roman"/>
          <w:szCs w:val="18"/>
          <w:vertAlign w:val="superscript"/>
          <w:lang w:val="ka-GE"/>
        </w:rPr>
        <w:t>7</w:t>
      </w:r>
      <w:r w:rsidRPr="00D25A83">
        <w:rPr>
          <w:rFonts w:eastAsia="Calibri" w:cs="Times New Roman"/>
          <w:szCs w:val="18"/>
          <w:lang w:val="ka-GE"/>
        </w:rPr>
        <w:t xml:space="preserve">, 290-ე, </w:t>
      </w:r>
      <w:r w:rsidRPr="00D25A83">
        <w:rPr>
          <w:rFonts w:eastAsia="Calibri" w:cs="Times New Roman"/>
          <w:szCs w:val="18"/>
          <w:lang w:val="ka-GE"/>
        </w:rPr>
        <w:lastRenderedPageBreak/>
        <w:t>290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</w:t>
      </w:r>
      <w:r w:rsidRPr="00D25A83">
        <w:rPr>
          <w:rFonts w:eastAsia="Calibri" w:cs="Times New Roman"/>
          <w:szCs w:val="18"/>
          <w:vertAlign w:val="superscript"/>
          <w:lang w:val="ka-GE"/>
        </w:rPr>
        <w:t>4</w:t>
      </w:r>
      <w:r w:rsidRPr="00D25A83">
        <w:rPr>
          <w:rFonts w:eastAsia="Calibri" w:cs="Times New Roman"/>
          <w:szCs w:val="18"/>
          <w:lang w:val="ka-GE"/>
        </w:rPr>
        <w:t>, 290</w:t>
      </w:r>
      <w:r w:rsidRPr="00D25A83">
        <w:rPr>
          <w:rFonts w:ascii="Times New Roman" w:eastAsia="Calibri" w:hAnsi="Times New Roman" w:cs="Times New Roman"/>
          <w:szCs w:val="18"/>
          <w:lang w:val="ka-GE"/>
        </w:rPr>
        <w:t>​</w:t>
      </w:r>
      <w:r w:rsidRPr="00D25A83">
        <w:rPr>
          <w:rFonts w:eastAsia="Calibri" w:cs="Times New Roman"/>
          <w:szCs w:val="18"/>
          <w:vertAlign w:val="superscript"/>
          <w:lang w:val="ka-GE"/>
        </w:rPr>
        <w:t>5</w:t>
      </w:r>
      <w:r w:rsidRPr="00D25A83">
        <w:rPr>
          <w:rFonts w:eastAsia="Calibri" w:cs="Times New Roman"/>
          <w:szCs w:val="18"/>
          <w:lang w:val="ka-GE"/>
        </w:rPr>
        <w:t xml:space="preserve"> მუხლებისა და „ელექტრონული დოკუმენტისა და ელექტრონული სანდო მომსახურების შესახებ“ საქართველოს კანონის საფუძველზე, ქალაქ ქუთაისის მუნიციპალიტეტის საკრებულო </w:t>
      </w:r>
      <w:r w:rsidR="007949E4">
        <w:rPr>
          <w:rFonts w:eastAsia="Calibri" w:cs="Times New Roman"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ა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დ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გ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ე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ნ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ს</w:t>
      </w:r>
      <w:r w:rsidR="007949E4">
        <w:rPr>
          <w:rFonts w:eastAsia="Calibri" w:cs="Times New Roman"/>
          <w:b/>
          <w:szCs w:val="18"/>
          <w:lang w:val="ka-GE"/>
        </w:rPr>
        <w:t xml:space="preserve"> </w:t>
      </w:r>
      <w:r w:rsidRPr="00D25A83">
        <w:rPr>
          <w:rFonts w:eastAsia="Calibri" w:cs="Times New Roman"/>
          <w:b/>
          <w:szCs w:val="18"/>
          <w:lang w:val="ka-GE"/>
        </w:rPr>
        <w:t>:</w:t>
      </w:r>
      <w:r w:rsidRPr="00D25A83">
        <w:rPr>
          <w:rFonts w:eastAsia="Calibri" w:cs="Times New Roman"/>
          <w:szCs w:val="18"/>
          <w:lang w:val="ka-GE"/>
        </w:rPr>
        <w:t>“.</w:t>
      </w:r>
    </w:p>
    <w:p w:rsidR="00D25A83" w:rsidRPr="00D25A83" w:rsidRDefault="00D25A83" w:rsidP="00510A56">
      <w:pPr>
        <w:spacing w:before="120"/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bCs/>
          <w:szCs w:val="18"/>
          <w:lang w:val="ka-GE"/>
        </w:rPr>
        <w:t>2.</w:t>
      </w:r>
      <w:r w:rsidRPr="00D25A83">
        <w:rPr>
          <w:rFonts w:eastAsia="Calibri" w:cs="Times New Roman"/>
          <w:b/>
          <w:bCs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შეიცვალოს</w:t>
      </w:r>
      <w:r w:rsidRPr="00D25A83">
        <w:rPr>
          <w:rFonts w:eastAsia="Calibri" w:cs="Times New Roman"/>
          <w:b/>
          <w:bCs/>
          <w:szCs w:val="18"/>
          <w:lang w:val="ka-GE"/>
        </w:rPr>
        <w:t xml:space="preserve"> </w:t>
      </w:r>
      <w:r w:rsidRPr="00D25A83">
        <w:rPr>
          <w:rFonts w:eastAsia="Calibri" w:cs="Times New Roman"/>
          <w:szCs w:val="18"/>
          <w:lang w:val="ka-GE"/>
        </w:rPr>
        <w:t>დადგენილების №1 დანართ</w:t>
      </w:r>
      <w:r w:rsidR="00510A56">
        <w:rPr>
          <w:rFonts w:eastAsia="Calibri" w:cs="Times New Roman"/>
          <w:szCs w:val="18"/>
          <w:lang w:val="ka-GE"/>
        </w:rPr>
        <w:t>ი</w:t>
      </w:r>
      <w:r w:rsidRPr="00D25A83">
        <w:rPr>
          <w:rFonts w:eastAsia="Calibri" w:cs="Times New Roman"/>
          <w:szCs w:val="18"/>
          <w:lang w:val="ka-GE"/>
        </w:rPr>
        <w:t>ს მე-2 მუხლის მე-2 პუნქტი და ჩამოყალიბდეს შემდეგი რედაქციით:</w:t>
      </w:r>
    </w:p>
    <w:p w:rsidR="00D25A83" w:rsidRPr="00D25A83" w:rsidRDefault="00D25A83" w:rsidP="00CC49F5">
      <w:pPr>
        <w:spacing w:before="100"/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 xml:space="preserve">„2. „მკაცრი აღრიცხვის ფორმების ნუსხის,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თაობაზე“ </w:t>
      </w:r>
      <w:r w:rsidR="00FB0916" w:rsidRPr="00D25A83">
        <w:rPr>
          <w:rFonts w:eastAsia="Calibri" w:cs="Times New Roman"/>
          <w:szCs w:val="18"/>
          <w:lang w:val="ka-GE"/>
        </w:rPr>
        <w:t xml:space="preserve">საქართველოს ეკონომიკისა და მდგრადი განვითარების მინისტრის 2020 წლის 31 აგვისტოს №1-1/345 ბრძანების </w:t>
      </w:r>
      <w:r w:rsidRPr="00D25A83">
        <w:rPr>
          <w:rFonts w:eastAsia="Calibri" w:cs="Times New Roman"/>
          <w:szCs w:val="18"/>
          <w:lang w:val="ka-GE"/>
        </w:rPr>
        <w:t>№1 დანართის მე-17 პუნქტის საფუძველზე, ქალაქ ქუთაისის მუნიციპალიტეტის მერიის პირველადი სტრუქტურული ერთეულის</w:t>
      </w:r>
      <w:r w:rsidR="000932BF">
        <w:rPr>
          <w:rFonts w:eastAsia="Calibri" w:cs="Times New Roman"/>
          <w:szCs w:val="18"/>
          <w:lang w:val="ka-GE"/>
        </w:rPr>
        <w:t xml:space="preserve"> – </w:t>
      </w:r>
      <w:r w:rsidRPr="00D25A83">
        <w:rPr>
          <w:rFonts w:eastAsia="Calibri" w:cs="Times New Roman"/>
          <w:szCs w:val="18"/>
          <w:lang w:val="ka-GE"/>
        </w:rPr>
        <w:t xml:space="preserve">ზედამხედველობის სამსახურის უფლებამოსილი პირის მიერ შედგენილი ელექტრონული </w:t>
      </w:r>
      <w:r w:rsidR="00A728B0">
        <w:rPr>
          <w:rFonts w:eastAsia="Calibri" w:cs="Times New Roman"/>
          <w:szCs w:val="18"/>
          <w:lang w:val="ka-GE"/>
        </w:rPr>
        <w:t xml:space="preserve">საჯარიმო </w:t>
      </w:r>
      <w:r w:rsidRPr="00D25A83">
        <w:rPr>
          <w:rFonts w:eastAsia="Calibri" w:cs="Times New Roman"/>
          <w:szCs w:val="18"/>
          <w:lang w:val="ka-GE"/>
        </w:rPr>
        <w:t>ქვითარი არ არის მკაცრის აღრიცხვის ფორმა.</w:t>
      </w:r>
      <w:r w:rsidR="00893AF3">
        <w:rPr>
          <w:rFonts w:eastAsia="Calibri" w:cs="Times New Roman"/>
          <w:szCs w:val="18"/>
          <w:lang w:val="ka-GE"/>
        </w:rPr>
        <w:t>“.</w:t>
      </w:r>
    </w:p>
    <w:p w:rsidR="00D25A83" w:rsidRPr="00D25A83" w:rsidRDefault="00D25A83" w:rsidP="005016C7">
      <w:pPr>
        <w:spacing w:before="120" w:line="480" w:lineRule="auto"/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3. დადგენილების №1 დანართის მე-3 მუხლს დაემატოს მე-8 პუნქტი შემდეგი რედაქციით:</w:t>
      </w:r>
    </w:p>
    <w:p w:rsidR="00D25A83" w:rsidRPr="004D6197" w:rsidRDefault="00D25A83" w:rsidP="00D25A83">
      <w:pPr>
        <w:ind w:firstLine="709"/>
        <w:jc w:val="both"/>
        <w:rPr>
          <w:rFonts w:eastAsia="Calibri" w:cs="Times New Roman"/>
          <w:szCs w:val="18"/>
          <w:lang w:val="ka-GE"/>
        </w:rPr>
      </w:pPr>
      <w:r w:rsidRPr="00D25A83">
        <w:rPr>
          <w:rFonts w:eastAsia="Calibri" w:cs="Times New Roman"/>
          <w:szCs w:val="18"/>
          <w:lang w:val="ka-GE"/>
        </w:rPr>
        <w:t>„8. ჩაუბარებელი ელექტრონული საჯარიმო ქვითრების საჯარო გამოქვეყნებაზე პასუხისმგებელია ქალაქ ქუთაისის მუნიციპალიტეტის მერიის პირველადი სტრუქტურული ერთეული – ზედამხედველობის სამსახური</w:t>
      </w:r>
      <w:r w:rsidR="008075D9">
        <w:rPr>
          <w:rFonts w:eastAsia="Calibri" w:cs="Times New Roman"/>
          <w:szCs w:val="18"/>
          <w:lang w:val="ka-GE"/>
        </w:rPr>
        <w:t>.</w:t>
      </w:r>
      <w:r w:rsidRPr="00D25A83">
        <w:rPr>
          <w:rFonts w:eastAsia="Calibri" w:cs="Times New Roman"/>
          <w:szCs w:val="18"/>
          <w:lang w:val="ka-GE"/>
        </w:rPr>
        <w:t>“.</w:t>
      </w:r>
    </w:p>
    <w:p w:rsidR="008D5C92" w:rsidRPr="004D6197" w:rsidRDefault="00D25A83" w:rsidP="00D25A83">
      <w:pPr>
        <w:spacing w:before="240"/>
        <w:ind w:firstLine="709"/>
        <w:jc w:val="both"/>
        <w:rPr>
          <w:szCs w:val="18"/>
          <w:lang w:val="ka-GE"/>
        </w:rPr>
      </w:pPr>
      <w:r w:rsidRPr="004D6197">
        <w:rPr>
          <w:rFonts w:eastAsia="Calibri" w:cs="Times New Roman"/>
          <w:b/>
          <w:bCs/>
          <w:szCs w:val="18"/>
          <w:lang w:val="ka-GE"/>
        </w:rPr>
        <w:t>მუხლი 2.</w:t>
      </w:r>
      <w:r w:rsidRPr="004D6197">
        <w:rPr>
          <w:rFonts w:eastAsia="Calibri" w:cs="Times New Roman"/>
          <w:szCs w:val="18"/>
          <w:lang w:val="ka-GE"/>
        </w:rPr>
        <w:t xml:space="preserve"> დადგენილება ამოქმედდეს გამოქვეყნებისთანავე.</w:t>
      </w:r>
    </w:p>
    <w:p w:rsidR="008D5C92" w:rsidRPr="004D6197" w:rsidRDefault="008D5C92" w:rsidP="008D5C92">
      <w:pPr>
        <w:jc w:val="center"/>
        <w:rPr>
          <w:szCs w:val="18"/>
          <w:lang w:val="ka-GE"/>
        </w:rPr>
      </w:pPr>
    </w:p>
    <w:p w:rsidR="008D5C92" w:rsidRPr="004D6197" w:rsidRDefault="008D5C92" w:rsidP="008D5C92">
      <w:pPr>
        <w:jc w:val="center"/>
        <w:rPr>
          <w:szCs w:val="18"/>
          <w:lang w:val="ka-GE"/>
        </w:rPr>
      </w:pPr>
    </w:p>
    <w:p w:rsidR="008D5C92" w:rsidRPr="004D6197" w:rsidRDefault="008D5C92" w:rsidP="008D5C92">
      <w:pPr>
        <w:jc w:val="center"/>
        <w:rPr>
          <w:szCs w:val="18"/>
          <w:lang w:val="ka-GE"/>
        </w:rPr>
      </w:pPr>
    </w:p>
    <w:p w:rsidR="00D671C9" w:rsidRDefault="008D5C92" w:rsidP="001709DB">
      <w:pPr>
        <w:spacing w:line="240" w:lineRule="auto"/>
        <w:jc w:val="center"/>
      </w:pPr>
      <w:r w:rsidRPr="004D6197">
        <w:rPr>
          <w:szCs w:val="18"/>
          <w:lang w:val="ka-GE"/>
        </w:rPr>
        <w:t>საკრებულოს  თავმჯდომარე</w:t>
      </w:r>
      <w:r w:rsidRPr="004D6197">
        <w:rPr>
          <w:szCs w:val="18"/>
          <w:lang w:val="ka-GE"/>
        </w:rPr>
        <w:tab/>
      </w:r>
      <w:r w:rsidRPr="004D6197">
        <w:rPr>
          <w:szCs w:val="18"/>
          <w:lang w:val="ka-GE"/>
        </w:rPr>
        <w:tab/>
      </w:r>
      <w:r w:rsidRPr="004D6197">
        <w:rPr>
          <w:szCs w:val="18"/>
          <w:lang w:val="ka-GE"/>
        </w:rPr>
        <w:tab/>
        <w:t>ირაკლი  შენგელია</w:t>
      </w:r>
    </w:p>
    <w:sectPr w:rsidR="00D671C9" w:rsidSect="002C0F30">
      <w:headerReference w:type="default" r:id="rId8"/>
      <w:pgSz w:w="12240" w:h="15840"/>
      <w:pgMar w:top="232" w:right="851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DD0" w:rsidRDefault="00B70DD0" w:rsidP="002C0F30">
      <w:pPr>
        <w:spacing w:line="240" w:lineRule="auto"/>
      </w:pPr>
      <w:r>
        <w:separator/>
      </w:r>
    </w:p>
  </w:endnote>
  <w:endnote w:type="continuationSeparator" w:id="0">
    <w:p w:rsidR="00B70DD0" w:rsidRDefault="00B70DD0" w:rsidP="002C0F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DD0" w:rsidRDefault="00B70DD0" w:rsidP="002C0F30">
      <w:pPr>
        <w:spacing w:line="240" w:lineRule="auto"/>
      </w:pPr>
      <w:r>
        <w:separator/>
      </w:r>
    </w:p>
  </w:footnote>
  <w:footnote w:type="continuationSeparator" w:id="0">
    <w:p w:rsidR="00B70DD0" w:rsidRDefault="00B70DD0" w:rsidP="002C0F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403203"/>
      <w:docPartObj>
        <w:docPartGallery w:val="Page Numbers (Top of Page)"/>
        <w:docPartUnique/>
      </w:docPartObj>
    </w:sdtPr>
    <w:sdtEndPr>
      <w:rPr>
        <w:noProof/>
      </w:rPr>
    </w:sdtEndPr>
    <w:sdtContent>
      <w:p w:rsidR="002C0F30" w:rsidRDefault="002C0F3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B23D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0F30" w:rsidRDefault="002C0F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F67"/>
    <w:rsid w:val="000932BF"/>
    <w:rsid w:val="000A657A"/>
    <w:rsid w:val="001079E1"/>
    <w:rsid w:val="001709DB"/>
    <w:rsid w:val="001F57C5"/>
    <w:rsid w:val="002A580E"/>
    <w:rsid w:val="002C0F30"/>
    <w:rsid w:val="00344907"/>
    <w:rsid w:val="00396F17"/>
    <w:rsid w:val="003A4F62"/>
    <w:rsid w:val="003A670A"/>
    <w:rsid w:val="00430F99"/>
    <w:rsid w:val="00441177"/>
    <w:rsid w:val="004D6197"/>
    <w:rsid w:val="005016C7"/>
    <w:rsid w:val="00510A56"/>
    <w:rsid w:val="00530B8D"/>
    <w:rsid w:val="00540C1F"/>
    <w:rsid w:val="005B4B5A"/>
    <w:rsid w:val="005D1F67"/>
    <w:rsid w:val="005E073F"/>
    <w:rsid w:val="00610DB8"/>
    <w:rsid w:val="00762630"/>
    <w:rsid w:val="0078334A"/>
    <w:rsid w:val="007949E4"/>
    <w:rsid w:val="00797404"/>
    <w:rsid w:val="007E296E"/>
    <w:rsid w:val="008075D9"/>
    <w:rsid w:val="00817B44"/>
    <w:rsid w:val="00893AF3"/>
    <w:rsid w:val="008D5C92"/>
    <w:rsid w:val="008E099B"/>
    <w:rsid w:val="00981058"/>
    <w:rsid w:val="009B23DC"/>
    <w:rsid w:val="00A1553E"/>
    <w:rsid w:val="00A27CF5"/>
    <w:rsid w:val="00A728B0"/>
    <w:rsid w:val="00AC3713"/>
    <w:rsid w:val="00B6777F"/>
    <w:rsid w:val="00B70DD0"/>
    <w:rsid w:val="00BF1CE1"/>
    <w:rsid w:val="00C10B97"/>
    <w:rsid w:val="00CC49F5"/>
    <w:rsid w:val="00CC7A41"/>
    <w:rsid w:val="00D25A83"/>
    <w:rsid w:val="00D671C9"/>
    <w:rsid w:val="00D8584E"/>
    <w:rsid w:val="00EC1AA6"/>
    <w:rsid w:val="00F309F5"/>
    <w:rsid w:val="00F33868"/>
    <w:rsid w:val="00FB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B2489F"/>
  <w15:chartTrackingRefBased/>
  <w15:docId w15:val="{D46C9D77-093A-4F38-B705-353665032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1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0F3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0F30"/>
  </w:style>
  <w:style w:type="paragraph" w:styleId="Footer">
    <w:name w:val="footer"/>
    <w:basedOn w:val="Normal"/>
    <w:link w:val="FooterChar"/>
    <w:uiPriority w:val="99"/>
    <w:unhideWhenUsed/>
    <w:rsid w:val="002C0F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0F30"/>
  </w:style>
  <w:style w:type="paragraph" w:styleId="ListParagraph">
    <w:name w:val="List Paragraph"/>
    <w:basedOn w:val="Normal"/>
    <w:uiPriority w:val="34"/>
    <w:qFormat/>
    <w:rsid w:val="002C0F3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296E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296E"/>
    <w:rPr>
      <w:rFonts w:ascii="Segoe UI" w:hAnsi="Segoe UI" w:cs="Segoe UI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 Kipiani</dc:creator>
  <cp:keywords/>
  <dc:description/>
  <cp:lastModifiedBy>Neli Kipiani</cp:lastModifiedBy>
  <cp:revision>19</cp:revision>
  <cp:lastPrinted>2022-03-29T11:15:00Z</cp:lastPrinted>
  <dcterms:created xsi:type="dcterms:W3CDTF">2022-02-01T12:05:00Z</dcterms:created>
  <dcterms:modified xsi:type="dcterms:W3CDTF">2022-03-30T13:28:00Z</dcterms:modified>
</cp:coreProperties>
</file>