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02555D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3028950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06A8F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15.9pt" to="274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DqCgKH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59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421F5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421F5">
        <w:rPr>
          <w:rFonts w:cs="Sylfaen"/>
          <w:noProof/>
          <w:color w:val="000000"/>
          <w:sz w:val="22"/>
          <w:lang w:val="ka-GE"/>
        </w:rPr>
        <w:t>მარტი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5421F5" w:rsidRPr="00003245" w:rsidRDefault="005421F5" w:rsidP="005421F5">
      <w:pPr>
        <w:ind w:firstLine="709"/>
        <w:jc w:val="center"/>
        <w:rPr>
          <w:szCs w:val="18"/>
          <w:lang w:val="ka-GE"/>
        </w:rPr>
      </w:pPr>
      <w:r w:rsidRPr="00003245">
        <w:rPr>
          <w:szCs w:val="18"/>
          <w:lang w:val="ka-GE"/>
        </w:rPr>
        <w:t>„თვითმმართველ ქალაქ ქუთაისში გარე რეკლამის განთავსების</w:t>
      </w:r>
    </w:p>
    <w:p w:rsidR="005421F5" w:rsidRPr="00003245" w:rsidRDefault="005421F5" w:rsidP="005421F5">
      <w:pPr>
        <w:ind w:firstLine="709"/>
        <w:jc w:val="center"/>
        <w:rPr>
          <w:szCs w:val="18"/>
          <w:lang w:val="ka-GE"/>
        </w:rPr>
      </w:pPr>
      <w:r w:rsidRPr="00003245">
        <w:rPr>
          <w:szCs w:val="18"/>
          <w:lang w:val="ka-GE"/>
        </w:rPr>
        <w:t xml:space="preserve"> გეგმის დამტკიცების თაობაზე“ თვითმმართველი ქალაქის – ქუთაისის </w:t>
      </w:r>
    </w:p>
    <w:p w:rsidR="005421F5" w:rsidRPr="00003245" w:rsidRDefault="005421F5" w:rsidP="005421F5">
      <w:pPr>
        <w:ind w:firstLine="709"/>
        <w:jc w:val="center"/>
        <w:rPr>
          <w:szCs w:val="18"/>
          <w:lang w:val="ka-GE"/>
        </w:rPr>
      </w:pPr>
      <w:r w:rsidRPr="00003245">
        <w:rPr>
          <w:szCs w:val="18"/>
          <w:lang w:val="ka-GE"/>
        </w:rPr>
        <w:t>საკრებულოს 2010 წლის 24 ნოემბრის №</w:t>
      </w:r>
      <w:r>
        <w:rPr>
          <w:szCs w:val="18"/>
          <w:lang w:val="ka-GE"/>
        </w:rPr>
        <w:t xml:space="preserve"> </w:t>
      </w:r>
      <w:r w:rsidRPr="00003245">
        <w:rPr>
          <w:szCs w:val="18"/>
          <w:lang w:val="ka-GE"/>
        </w:rPr>
        <w:t xml:space="preserve">67 განკარგულებაში </w:t>
      </w:r>
    </w:p>
    <w:p w:rsidR="005421F5" w:rsidRPr="00003245" w:rsidRDefault="005421F5" w:rsidP="009A12E4">
      <w:pPr>
        <w:spacing w:line="480" w:lineRule="auto"/>
        <w:ind w:firstLine="709"/>
        <w:jc w:val="center"/>
        <w:rPr>
          <w:szCs w:val="18"/>
          <w:lang w:val="ka-GE"/>
        </w:rPr>
      </w:pPr>
      <w:r w:rsidRPr="00003245">
        <w:rPr>
          <w:szCs w:val="18"/>
          <w:lang w:val="ka-GE"/>
        </w:rPr>
        <w:t>ცვლილების შეტანის  შ ე ს ა ხ ე ბ</w:t>
      </w:r>
      <w:bookmarkStart w:id="0" w:name="_GoBack"/>
      <w:bookmarkEnd w:id="0"/>
    </w:p>
    <w:p w:rsidR="005421F5" w:rsidRPr="00003245" w:rsidRDefault="005421F5" w:rsidP="005421F5">
      <w:pPr>
        <w:spacing w:before="100"/>
        <w:ind w:firstLine="709"/>
        <w:jc w:val="both"/>
        <w:rPr>
          <w:szCs w:val="18"/>
        </w:rPr>
      </w:pPr>
      <w:r w:rsidRPr="00003245"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მე-16 მუხლის მე-2 პუნქტის „ჟ“ ქვეპუნქტისა და  </w:t>
      </w:r>
      <w:r w:rsidR="00630D79">
        <w:rPr>
          <w:szCs w:val="18"/>
          <w:lang w:val="ka-GE"/>
        </w:rPr>
        <w:t>საქართველოს კანონის „</w:t>
      </w:r>
      <w:r w:rsidRPr="00003245">
        <w:rPr>
          <w:szCs w:val="18"/>
          <w:lang w:val="ka-GE"/>
        </w:rPr>
        <w:t>საქართველოს ზოგადი ადმინისტრაციული კოდექსი</w:t>
      </w:r>
      <w:r w:rsidR="00630D79">
        <w:rPr>
          <w:szCs w:val="18"/>
          <w:lang w:val="ka-GE"/>
        </w:rPr>
        <w:t>“</w:t>
      </w:r>
      <w:r w:rsidRPr="00003245">
        <w:rPr>
          <w:szCs w:val="18"/>
          <w:lang w:val="ka-GE"/>
        </w:rPr>
        <w:t xml:space="preserve"> 63-ე მუხლის შესაბამისად: </w:t>
      </w:r>
    </w:p>
    <w:p w:rsidR="005421F5" w:rsidRPr="005421F5" w:rsidRDefault="005421F5" w:rsidP="005421F5">
      <w:pPr>
        <w:spacing w:before="100"/>
        <w:ind w:firstLine="709"/>
        <w:jc w:val="both"/>
        <w:rPr>
          <w:szCs w:val="18"/>
          <w:lang w:val="ka-GE"/>
        </w:rPr>
      </w:pPr>
      <w:r w:rsidRPr="00003245">
        <w:rPr>
          <w:b/>
          <w:szCs w:val="18"/>
          <w:lang w:val="ka-GE"/>
        </w:rPr>
        <w:t xml:space="preserve">  მუხლი 1. </w:t>
      </w:r>
      <w:r w:rsidRPr="00003245">
        <w:rPr>
          <w:szCs w:val="18"/>
          <w:lang w:val="ka-GE"/>
        </w:rPr>
        <w:t>შეტანილ იქნეს ცვლილება „თვითმმართველ ქალაქ ქუთაისში გარე რეკლამის განთავსების გეგმის დამტკიცების თაობაზე“ თვითმმართველი ქალაქის – ქუთაისის საკრებულოს 2010 წლის 24 ნოემბრის №67 განკარგულებაში, კერძოდ</w:t>
      </w:r>
      <w:r w:rsidR="00630D79">
        <w:rPr>
          <w:szCs w:val="18"/>
          <w:lang w:val="ka-GE"/>
        </w:rPr>
        <w:t xml:space="preserve">, </w:t>
      </w:r>
      <w:r w:rsidRPr="005421F5">
        <w:rPr>
          <w:rFonts w:cs="Sylfaen"/>
          <w:szCs w:val="18"/>
          <w:lang w:val="ka-GE"/>
        </w:rPr>
        <w:t xml:space="preserve">შეიცვალოს </w:t>
      </w:r>
      <w:r w:rsidRPr="005421F5">
        <w:rPr>
          <w:szCs w:val="18"/>
          <w:lang w:val="ka-GE"/>
        </w:rPr>
        <w:t>განკარგულები</w:t>
      </w:r>
      <w:r w:rsidR="00630D79">
        <w:rPr>
          <w:szCs w:val="18"/>
          <w:lang w:val="ka-GE"/>
        </w:rPr>
        <w:t>ს დანართის</w:t>
      </w:r>
      <w:r w:rsidRPr="005421F5">
        <w:rPr>
          <w:szCs w:val="18"/>
          <w:lang w:val="ka-GE"/>
        </w:rPr>
        <w:t xml:space="preserve"> </w:t>
      </w:r>
      <w:r w:rsidR="00136C9E">
        <w:rPr>
          <w:szCs w:val="18"/>
          <w:lang w:val="ka-GE"/>
        </w:rPr>
        <w:t>(</w:t>
      </w:r>
      <w:r w:rsidRPr="005421F5">
        <w:rPr>
          <w:szCs w:val="18"/>
          <w:lang w:val="ka-GE"/>
        </w:rPr>
        <w:t>გარე რეკლამის განთავსების გეგმ</w:t>
      </w:r>
      <w:r w:rsidR="00136C9E">
        <w:rPr>
          <w:szCs w:val="18"/>
          <w:lang w:val="ka-GE"/>
        </w:rPr>
        <w:t>ა</w:t>
      </w:r>
      <w:r w:rsidRPr="005421F5">
        <w:rPr>
          <w:szCs w:val="18"/>
          <w:lang w:val="ka-GE"/>
        </w:rPr>
        <w:t xml:space="preserve"> ლოტი №47</w:t>
      </w:r>
      <w:r w:rsidR="00136C9E">
        <w:rPr>
          <w:szCs w:val="18"/>
          <w:lang w:val="ka-GE"/>
        </w:rPr>
        <w:t>)</w:t>
      </w:r>
      <w:r w:rsidRPr="005421F5">
        <w:rPr>
          <w:szCs w:val="18"/>
          <w:lang w:val="ka-GE"/>
        </w:rPr>
        <w:t xml:space="preserve"> მე-8 და მე-9 პუნქტები და ჩამოყალიბდეს ისინი შემდეგი რედაქციით</w:t>
      </w:r>
      <w:r w:rsidR="00237D08">
        <w:rPr>
          <w:szCs w:val="18"/>
          <w:lang w:val="ka-GE"/>
        </w:rPr>
        <w:t>:</w:t>
      </w:r>
    </w:p>
    <w:p w:rsidR="005421F5" w:rsidRPr="00003245" w:rsidRDefault="005421F5" w:rsidP="005421F5">
      <w:pPr>
        <w:spacing w:before="100"/>
        <w:ind w:firstLine="709"/>
        <w:jc w:val="both"/>
        <w:rPr>
          <w:rFonts w:cs="Sylfaen"/>
          <w:noProof/>
          <w:szCs w:val="18"/>
          <w:lang w:val="ka-GE"/>
        </w:rPr>
      </w:pPr>
      <w:r w:rsidRPr="00003245">
        <w:rPr>
          <w:rFonts w:cs="Sylfaen"/>
          <w:noProof/>
          <w:szCs w:val="18"/>
          <w:lang w:val="ka-GE"/>
        </w:rPr>
        <w:t>„8. ს</w:t>
      </w:r>
      <w:r w:rsidR="00937DE2">
        <w:rPr>
          <w:rFonts w:cs="Sylfaen"/>
          <w:noProof/>
          <w:szCs w:val="18"/>
          <w:lang w:val="ka-GE"/>
        </w:rPr>
        <w:t xml:space="preserve">აჯარო </w:t>
      </w:r>
      <w:r w:rsidRPr="00003245">
        <w:rPr>
          <w:rFonts w:cs="Sylfaen"/>
          <w:noProof/>
          <w:szCs w:val="18"/>
          <w:lang w:val="ka-GE"/>
        </w:rPr>
        <w:t>ს</w:t>
      </w:r>
      <w:r w:rsidR="00937DE2">
        <w:rPr>
          <w:rFonts w:cs="Sylfaen"/>
          <w:noProof/>
          <w:szCs w:val="18"/>
          <w:lang w:val="ka-GE"/>
        </w:rPr>
        <w:t xml:space="preserve">ამართლის </w:t>
      </w:r>
      <w:r w:rsidRPr="00003245">
        <w:rPr>
          <w:rFonts w:cs="Sylfaen"/>
          <w:noProof/>
          <w:szCs w:val="18"/>
          <w:lang w:val="ka-GE"/>
        </w:rPr>
        <w:t>ი</w:t>
      </w:r>
      <w:r w:rsidR="00937DE2">
        <w:rPr>
          <w:rFonts w:cs="Sylfaen"/>
          <w:noProof/>
          <w:szCs w:val="18"/>
          <w:lang w:val="ka-GE"/>
        </w:rPr>
        <w:t xml:space="preserve">ურიდიული </w:t>
      </w:r>
      <w:r w:rsidRPr="00003245">
        <w:rPr>
          <w:rFonts w:cs="Sylfaen"/>
          <w:noProof/>
          <w:szCs w:val="18"/>
          <w:lang w:val="ka-GE"/>
        </w:rPr>
        <w:t>პ</w:t>
      </w:r>
      <w:r w:rsidR="00937DE2">
        <w:rPr>
          <w:rFonts w:cs="Sylfaen"/>
          <w:noProof/>
          <w:szCs w:val="18"/>
          <w:lang w:val="ka-GE"/>
        </w:rPr>
        <w:t>ირის</w:t>
      </w:r>
      <w:r w:rsidRPr="00003245">
        <w:rPr>
          <w:rFonts w:cs="Sylfaen"/>
          <w:noProof/>
          <w:szCs w:val="18"/>
          <w:lang w:val="ka-GE"/>
        </w:rPr>
        <w:t xml:space="preserve"> ლევან სამხარაულის სახელობის სასამართლო ექსპერტიზის ეროვნული ბიუროს 2021 წლის 21 მაისის №003310221 საექსპერტო დასკვნის შესაბამისად, ავტოსატრანსპორტო საშუალებაზე სარეკლამო ფართის სარგებლობის უფლებით გადაცემის ღირებულება</w:t>
      </w:r>
      <w:r w:rsidR="001933D1">
        <w:rPr>
          <w:rFonts w:cs="Sylfaen"/>
          <w:noProof/>
          <w:szCs w:val="18"/>
          <w:lang w:val="ka-GE"/>
        </w:rPr>
        <w:t xml:space="preserve"> 2</w:t>
      </w:r>
      <w:r w:rsidRPr="00003245">
        <w:rPr>
          <w:rFonts w:cs="Sylfaen"/>
          <w:noProof/>
          <w:szCs w:val="18"/>
          <w:lang w:val="ka-GE"/>
        </w:rPr>
        <w:t>0 (</w:t>
      </w:r>
      <w:r w:rsidR="001933D1">
        <w:rPr>
          <w:rFonts w:cs="Sylfaen"/>
          <w:noProof/>
          <w:szCs w:val="18"/>
          <w:lang w:val="ka-GE"/>
        </w:rPr>
        <w:t>ოცი</w:t>
      </w:r>
      <w:r w:rsidRPr="00003245">
        <w:rPr>
          <w:rFonts w:cs="Sylfaen"/>
          <w:noProof/>
          <w:szCs w:val="18"/>
          <w:lang w:val="ka-GE"/>
        </w:rPr>
        <w:t>) წლის ვადით და 100%-იანი წინასწარი ანგარიშსწორებით 1</w:t>
      </w:r>
      <w:r w:rsidR="009A12E4">
        <w:rPr>
          <w:rFonts w:cs="Sylfaen"/>
          <w:noProof/>
          <w:szCs w:val="18"/>
          <w:lang w:val="ka-GE"/>
        </w:rPr>
        <w:t xml:space="preserve"> </w:t>
      </w:r>
      <w:r w:rsidRPr="00003245">
        <w:rPr>
          <w:rFonts w:cs="Sylfaen"/>
          <w:noProof/>
          <w:szCs w:val="18"/>
          <w:lang w:val="ka-GE"/>
        </w:rPr>
        <w:t xml:space="preserve">კვ. მეტრზე შეადგენს </w:t>
      </w:r>
      <w:r w:rsidR="001933D1">
        <w:rPr>
          <w:rFonts w:cs="Sylfaen"/>
          <w:noProof/>
          <w:szCs w:val="18"/>
          <w:lang w:val="ka-GE"/>
        </w:rPr>
        <w:t>2251</w:t>
      </w:r>
      <w:r w:rsidRPr="00003245">
        <w:rPr>
          <w:rFonts w:cs="Sylfaen"/>
          <w:noProof/>
          <w:szCs w:val="18"/>
          <w:lang w:val="ka-GE"/>
        </w:rPr>
        <w:t xml:space="preserve"> (</w:t>
      </w:r>
      <w:r w:rsidR="00191B2F">
        <w:rPr>
          <w:rFonts w:cs="Sylfaen"/>
          <w:noProof/>
          <w:szCs w:val="18"/>
          <w:lang w:val="ka-GE"/>
        </w:rPr>
        <w:t>ორი</w:t>
      </w:r>
      <w:r w:rsidRPr="00003245">
        <w:rPr>
          <w:rFonts w:cs="Sylfaen"/>
          <w:noProof/>
          <w:szCs w:val="18"/>
          <w:lang w:val="ka-GE"/>
        </w:rPr>
        <w:t>ათას</w:t>
      </w:r>
      <w:r w:rsidR="00191B2F">
        <w:rPr>
          <w:rFonts w:cs="Sylfaen"/>
          <w:noProof/>
          <w:szCs w:val="18"/>
          <w:lang w:val="ka-GE"/>
        </w:rPr>
        <w:t>ორასორმოცდათერთმეტი</w:t>
      </w:r>
      <w:r w:rsidRPr="00003245">
        <w:rPr>
          <w:rFonts w:cs="Sylfaen"/>
          <w:noProof/>
          <w:szCs w:val="18"/>
          <w:lang w:val="ka-GE"/>
        </w:rPr>
        <w:t>) ლარს</w:t>
      </w:r>
      <w:r w:rsidR="009A12E4">
        <w:rPr>
          <w:rFonts w:cs="Sylfaen"/>
          <w:noProof/>
          <w:szCs w:val="18"/>
          <w:lang w:val="ka-GE"/>
        </w:rPr>
        <w:t>.</w:t>
      </w:r>
      <w:r w:rsidRPr="00003245">
        <w:rPr>
          <w:rFonts w:cs="Sylfaen"/>
          <w:noProof/>
          <w:szCs w:val="18"/>
          <w:lang w:val="ka-GE"/>
        </w:rPr>
        <w:t>“.</w:t>
      </w:r>
    </w:p>
    <w:p w:rsidR="005421F5" w:rsidRPr="00003245" w:rsidRDefault="005421F5" w:rsidP="00350692">
      <w:pPr>
        <w:spacing w:line="480" w:lineRule="auto"/>
        <w:ind w:firstLine="709"/>
        <w:jc w:val="both"/>
        <w:rPr>
          <w:szCs w:val="18"/>
          <w:lang w:val="ka-GE"/>
        </w:rPr>
      </w:pPr>
      <w:r w:rsidRPr="00003245">
        <w:rPr>
          <w:rFonts w:cs="Sylfaen"/>
          <w:noProof/>
          <w:szCs w:val="18"/>
          <w:lang w:val="ka-GE"/>
        </w:rPr>
        <w:t>„9.</w:t>
      </w:r>
      <w:r w:rsidR="009A12E4">
        <w:rPr>
          <w:rFonts w:cs="Sylfaen"/>
          <w:noProof/>
          <w:szCs w:val="18"/>
          <w:lang w:val="ka-GE"/>
        </w:rPr>
        <w:t xml:space="preserve"> </w:t>
      </w:r>
      <w:r w:rsidRPr="00003245">
        <w:rPr>
          <w:rFonts w:cs="Sylfaen"/>
          <w:noProof/>
          <w:szCs w:val="18"/>
          <w:lang w:val="ka-GE"/>
        </w:rPr>
        <w:t>განთავსების უფლების გადაცემის მოქმედების ვადა განისაზღვრ</w:t>
      </w:r>
      <w:r w:rsidR="00A753E4">
        <w:rPr>
          <w:rFonts w:cs="Sylfaen"/>
          <w:noProof/>
          <w:szCs w:val="18"/>
          <w:lang w:val="ka-GE"/>
        </w:rPr>
        <w:t>ება</w:t>
      </w:r>
      <w:r w:rsidRPr="00003245">
        <w:rPr>
          <w:rFonts w:cs="Sylfaen"/>
          <w:noProof/>
          <w:szCs w:val="18"/>
          <w:lang w:val="ka-GE"/>
        </w:rPr>
        <w:t xml:space="preserve"> </w:t>
      </w:r>
      <w:r w:rsidR="001933D1">
        <w:rPr>
          <w:rFonts w:cs="Sylfaen"/>
          <w:noProof/>
          <w:szCs w:val="18"/>
          <w:lang w:val="ka-GE"/>
        </w:rPr>
        <w:t>2</w:t>
      </w:r>
      <w:r w:rsidRPr="00003245">
        <w:rPr>
          <w:rFonts w:cs="Sylfaen"/>
          <w:noProof/>
          <w:szCs w:val="18"/>
          <w:lang w:val="ka-GE"/>
        </w:rPr>
        <w:t>0 (</w:t>
      </w:r>
      <w:r w:rsidR="001933D1">
        <w:rPr>
          <w:rFonts w:cs="Sylfaen"/>
          <w:noProof/>
          <w:szCs w:val="18"/>
          <w:lang w:val="ka-GE"/>
        </w:rPr>
        <w:t>ოცი</w:t>
      </w:r>
      <w:r w:rsidRPr="00003245">
        <w:rPr>
          <w:rFonts w:cs="Sylfaen"/>
          <w:noProof/>
          <w:szCs w:val="18"/>
          <w:lang w:val="ka-GE"/>
        </w:rPr>
        <w:t>) წლით.“</w:t>
      </w:r>
      <w:r w:rsidR="009A12E4">
        <w:rPr>
          <w:rFonts w:cs="Sylfaen"/>
          <w:noProof/>
          <w:szCs w:val="18"/>
          <w:lang w:val="ka-GE"/>
        </w:rPr>
        <w:t>.</w:t>
      </w:r>
    </w:p>
    <w:p w:rsidR="005421F5" w:rsidRPr="00003245" w:rsidRDefault="005421F5" w:rsidP="005421F5">
      <w:pPr>
        <w:ind w:firstLine="709"/>
        <w:jc w:val="both"/>
        <w:rPr>
          <w:szCs w:val="18"/>
          <w:lang w:val="ka-GE"/>
        </w:rPr>
      </w:pPr>
      <w:r w:rsidRPr="00003245">
        <w:rPr>
          <w:b/>
          <w:szCs w:val="18"/>
          <w:lang w:val="ka-GE"/>
        </w:rPr>
        <w:t>მუხლი 2.</w:t>
      </w:r>
      <w:r w:rsidRPr="00003245">
        <w:rPr>
          <w:szCs w:val="18"/>
          <w:lang w:val="ka-GE"/>
        </w:rPr>
        <w:t xml:space="preserve"> ქალაქ ქუთაისის მუნიციპალიტეტის ტერიტორიაზე გარე რეკლამის განთავსების სანებართვო რეესტრის წარმოება განახორციელოს ქალაქ ქუთაისის მუნიციპალიტეტის მერმა</w:t>
      </w:r>
      <w:r w:rsidR="00004B2B">
        <w:rPr>
          <w:szCs w:val="18"/>
          <w:lang w:val="ka-GE"/>
        </w:rPr>
        <w:t>,</w:t>
      </w:r>
      <w:r w:rsidRPr="00003245">
        <w:rPr>
          <w:szCs w:val="18"/>
          <w:lang w:val="ka-GE"/>
        </w:rPr>
        <w:t xml:space="preserve"> იოსებ ხახალეიშვილმა.</w:t>
      </w:r>
    </w:p>
    <w:p w:rsidR="005421F5" w:rsidRPr="00003245" w:rsidRDefault="005421F5" w:rsidP="005421F5">
      <w:pPr>
        <w:ind w:firstLine="709"/>
        <w:jc w:val="both"/>
        <w:rPr>
          <w:rFonts w:cs="Sylfaen"/>
          <w:noProof/>
          <w:szCs w:val="18"/>
          <w:lang w:val="ka-GE"/>
        </w:rPr>
      </w:pPr>
      <w:r w:rsidRPr="00003245">
        <w:rPr>
          <w:b/>
          <w:szCs w:val="18"/>
          <w:lang w:val="ka-GE"/>
        </w:rPr>
        <w:t>მუხლი 3</w:t>
      </w:r>
      <w:r w:rsidRPr="00003245">
        <w:rPr>
          <w:rFonts w:cs="Sylfaen"/>
          <w:b/>
          <w:noProof/>
          <w:szCs w:val="18"/>
          <w:lang w:val="ka-GE"/>
        </w:rPr>
        <w:t xml:space="preserve">. </w:t>
      </w:r>
      <w:r w:rsidRPr="00003245">
        <w:rPr>
          <w:rFonts w:cs="Sylfaen"/>
          <w:noProof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 კუპრაძის ქუჩა №11), მისი გაცნობიდან ერთი თვის ვადაში.</w:t>
      </w:r>
    </w:p>
    <w:p w:rsidR="005421F5" w:rsidRPr="00003245" w:rsidRDefault="005421F5" w:rsidP="005421F5">
      <w:pPr>
        <w:ind w:firstLine="709"/>
        <w:jc w:val="both"/>
        <w:rPr>
          <w:rFonts w:cs="Sylfaen"/>
          <w:noProof/>
          <w:szCs w:val="18"/>
          <w:lang w:val="ka-GE"/>
        </w:rPr>
      </w:pPr>
      <w:r w:rsidRPr="00003245">
        <w:rPr>
          <w:rFonts w:cs="Sylfaen"/>
          <w:b/>
          <w:noProof/>
          <w:szCs w:val="18"/>
          <w:lang w:val="ka-GE"/>
        </w:rPr>
        <w:t xml:space="preserve">მუხლი  4.  </w:t>
      </w:r>
      <w:r w:rsidRPr="00003245">
        <w:rPr>
          <w:rFonts w:cs="Sylfaen"/>
          <w:noProof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5D1F67">
      <w:pgSz w:w="12240" w:h="15840"/>
      <w:pgMar w:top="232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722F4"/>
    <w:multiLevelType w:val="hybridMultilevel"/>
    <w:tmpl w:val="1E10B9E0"/>
    <w:lvl w:ilvl="0" w:tplc="B532BE7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04B2B"/>
    <w:rsid w:val="0002555D"/>
    <w:rsid w:val="00086698"/>
    <w:rsid w:val="00136C9E"/>
    <w:rsid w:val="001709DB"/>
    <w:rsid w:val="00172D09"/>
    <w:rsid w:val="00191B2F"/>
    <w:rsid w:val="001933D1"/>
    <w:rsid w:val="00237D08"/>
    <w:rsid w:val="002C4494"/>
    <w:rsid w:val="00350692"/>
    <w:rsid w:val="003A670A"/>
    <w:rsid w:val="005421F5"/>
    <w:rsid w:val="005D1F67"/>
    <w:rsid w:val="00630D79"/>
    <w:rsid w:val="00814F16"/>
    <w:rsid w:val="008D5C92"/>
    <w:rsid w:val="00922A2B"/>
    <w:rsid w:val="00937DE2"/>
    <w:rsid w:val="009A12E4"/>
    <w:rsid w:val="009C2D2F"/>
    <w:rsid w:val="00A753E4"/>
    <w:rsid w:val="00BF1CE1"/>
    <w:rsid w:val="00D671C9"/>
    <w:rsid w:val="00F33868"/>
    <w:rsid w:val="00FB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E7F5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1F5"/>
    <w:pPr>
      <w:spacing w:after="200" w:line="276" w:lineRule="auto"/>
      <w:ind w:left="720"/>
      <w:contextualSpacing/>
    </w:pPr>
    <w:rPr>
      <w:rFonts w:asciiTheme="minorHAnsi" w:hAnsiTheme="minorHAnsi"/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69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698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13</cp:revision>
  <cp:lastPrinted>2022-03-30T14:17:00Z</cp:lastPrinted>
  <dcterms:created xsi:type="dcterms:W3CDTF">2022-02-01T12:05:00Z</dcterms:created>
  <dcterms:modified xsi:type="dcterms:W3CDTF">2022-03-30T14:18:00Z</dcterms:modified>
</cp:coreProperties>
</file>