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  <w:bookmarkStart w:id="0" w:name="_GoBack"/>
      <w:bookmarkEnd w:id="0"/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BA6D3C">
        <w:rPr>
          <w:noProof/>
          <w:color w:val="000000"/>
          <w:sz w:val="24"/>
          <w:szCs w:val="24"/>
          <w:lang w:val="ka-GE"/>
        </w:rPr>
        <w:t>47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3056667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9BF4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pt,.1pt" to="276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b68oEdsAAAAFAQAADwAAAGRycy9kb3ducmV2LnhtbEyOQU+D&#10;QBCF7yb+h82YeGnapVCaBhkao3LzYtV4ncIIRHaWstsW/fWup3p8eS/f+/LtZHp14tF1VhCWiwgU&#10;S2XrThqEt9dyvgHlPElNvRVG+GYH2+L6Kqestmd54dPONypAxGWE0Ho/ZFq7qmVDbmEHltB92tGQ&#10;D3FsdD3SOcBNr+MoWmtDnYSHlgZ+aLn62h0Ngivf+VD+zKpZ9JE0luPD4/MTId7eTPd3oDxP/jKG&#10;P/2gDkVw2tuj1E71CKvNchWmCDGoUKdpkoLaIySgi1z/ty9+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+vKBH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270A7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270A7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6270A7" w:rsidRPr="006270A7" w:rsidRDefault="006270A7" w:rsidP="003F7AAE">
      <w:pPr>
        <w:tabs>
          <w:tab w:val="left" w:pos="2955"/>
        </w:tabs>
        <w:ind w:firstLine="0"/>
        <w:jc w:val="center"/>
        <w:rPr>
          <w:rFonts w:cs="Geo_Times"/>
          <w:szCs w:val="18"/>
          <w:lang w:val="ka-GE"/>
        </w:rPr>
      </w:pP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მუნიციპალიტეტის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საკუთრებაში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არსებული</w:t>
      </w:r>
      <w:r w:rsidRPr="006270A7">
        <w:rPr>
          <w:rFonts w:cs="Geo_Times"/>
          <w:szCs w:val="18"/>
          <w:lang w:val="ka-GE"/>
        </w:rPr>
        <w:t xml:space="preserve"> უძრავი </w:t>
      </w:r>
      <w:r w:rsidRPr="006270A7">
        <w:rPr>
          <w:rFonts w:cs="Sylfaen"/>
          <w:szCs w:val="18"/>
          <w:lang w:val="ka-GE"/>
        </w:rPr>
        <w:t>ქონების</w:t>
      </w:r>
      <w:r w:rsidRPr="006270A7">
        <w:rPr>
          <w:rFonts w:cs="Geo_Times"/>
          <w:szCs w:val="18"/>
          <w:lang w:val="ka-GE"/>
        </w:rPr>
        <w:t>,</w:t>
      </w:r>
    </w:p>
    <w:p w:rsidR="003F7AAE" w:rsidRDefault="006270A7" w:rsidP="003F7AAE">
      <w:pPr>
        <w:ind w:firstLine="0"/>
        <w:jc w:val="center"/>
        <w:rPr>
          <w:szCs w:val="18"/>
          <w:lang w:val="ka-GE"/>
        </w:rPr>
      </w:pPr>
      <w:r w:rsidRPr="006270A7">
        <w:rPr>
          <w:szCs w:val="18"/>
          <w:lang w:val="ka-GE"/>
        </w:rPr>
        <w:t>არასამეწარმეო (არაკომერციული) იურიდიული პირის</w:t>
      </w:r>
      <w:r w:rsidR="003F7AAE">
        <w:rPr>
          <w:szCs w:val="18"/>
          <w:lang w:val="ka-GE"/>
        </w:rPr>
        <w:t xml:space="preserve"> </w:t>
      </w:r>
      <w:r w:rsidRPr="006270A7">
        <w:rPr>
          <w:szCs w:val="18"/>
        </w:rPr>
        <w:t>„</w:t>
      </w:r>
      <w:r w:rsidRPr="006270A7">
        <w:rPr>
          <w:szCs w:val="18"/>
          <w:lang w:val="ka-GE"/>
        </w:rPr>
        <w:t>საქველმოქმედო</w:t>
      </w:r>
    </w:p>
    <w:p w:rsidR="006270A7" w:rsidRPr="006270A7" w:rsidRDefault="006270A7" w:rsidP="003F7AAE">
      <w:pPr>
        <w:ind w:firstLine="0"/>
        <w:jc w:val="center"/>
        <w:rPr>
          <w:rStyle w:val="SubtleEmphasis"/>
          <w:rFonts w:cs="Sylfaen"/>
          <w:i w:val="0"/>
          <w:color w:val="auto"/>
          <w:szCs w:val="18"/>
          <w:lang w:val="ka-GE"/>
        </w:rPr>
      </w:pPr>
      <w:r w:rsidRPr="006270A7">
        <w:rPr>
          <w:szCs w:val="18"/>
          <w:lang w:val="ka-GE"/>
        </w:rPr>
        <w:t xml:space="preserve">საზოგადოება ქუთაისელისათვის“ </w:t>
      </w:r>
      <w:r w:rsidRPr="006270A7">
        <w:rPr>
          <w:rFonts w:cs="Sylfaen"/>
          <w:szCs w:val="18"/>
          <w:lang w:val="ka-GE"/>
        </w:rPr>
        <w:t>პირდაპირი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განკარგვის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წესით,</w:t>
      </w:r>
      <w:r w:rsidRPr="006270A7">
        <w:rPr>
          <w:rFonts w:cs="Sylfaen"/>
          <w:szCs w:val="18"/>
        </w:rPr>
        <w:t xml:space="preserve"> </w:t>
      </w:r>
      <w:r w:rsidRPr="006270A7">
        <w:rPr>
          <w:rStyle w:val="SubtleEmphasis"/>
          <w:rFonts w:cs="Sylfaen"/>
          <w:i w:val="0"/>
          <w:iCs/>
          <w:color w:val="auto"/>
          <w:szCs w:val="18"/>
          <w:lang w:val="ka-GE"/>
        </w:rPr>
        <w:t>სასყიდლით,</w:t>
      </w:r>
    </w:p>
    <w:p w:rsidR="006270A7" w:rsidRPr="006270A7" w:rsidRDefault="006270A7" w:rsidP="003F7AAE">
      <w:pPr>
        <w:ind w:firstLine="0"/>
        <w:jc w:val="center"/>
        <w:rPr>
          <w:rFonts w:cs="Geo_Times"/>
          <w:szCs w:val="18"/>
          <w:lang w:val="ka-GE"/>
        </w:rPr>
      </w:pPr>
      <w:r w:rsidRPr="006270A7">
        <w:rPr>
          <w:rStyle w:val="SubtleEmphasis"/>
          <w:rFonts w:cs="Sylfaen"/>
          <w:i w:val="0"/>
          <w:iCs/>
          <w:color w:val="auto"/>
          <w:szCs w:val="18"/>
          <w:lang w:val="ka-GE"/>
        </w:rPr>
        <w:t>უზუფრუქტის</w:t>
      </w:r>
      <w:r w:rsidRPr="006270A7">
        <w:rPr>
          <w:rStyle w:val="SubtleEmphasis"/>
          <w:i w:val="0"/>
          <w:iCs/>
          <w:color w:val="auto"/>
          <w:szCs w:val="18"/>
          <w:lang w:val="ka-GE"/>
        </w:rPr>
        <w:t xml:space="preserve"> </w:t>
      </w:r>
      <w:r w:rsidRPr="006270A7">
        <w:rPr>
          <w:rStyle w:val="SubtleEmphasis"/>
          <w:rFonts w:cs="Sylfaen"/>
          <w:i w:val="0"/>
          <w:iCs/>
          <w:color w:val="auto"/>
          <w:szCs w:val="18"/>
          <w:lang w:val="ka-GE"/>
        </w:rPr>
        <w:t>ფორმით</w:t>
      </w:r>
      <w:r w:rsidRPr="006270A7">
        <w:rPr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სარგებლობაში გადაცემის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თაობაზე</w:t>
      </w:r>
      <w:r w:rsidRPr="006270A7">
        <w:rPr>
          <w:szCs w:val="18"/>
          <w:lang w:val="ka-GE"/>
        </w:rPr>
        <w:t>,</w:t>
      </w:r>
      <w:r w:rsidRPr="006270A7">
        <w:rPr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</w:p>
    <w:p w:rsidR="006270A7" w:rsidRPr="006270A7" w:rsidRDefault="006270A7" w:rsidP="003F7AAE">
      <w:pPr>
        <w:ind w:firstLine="0"/>
        <w:jc w:val="center"/>
        <w:rPr>
          <w:rFonts w:cs="Sylfaen"/>
          <w:szCs w:val="18"/>
          <w:lang w:val="ka-GE"/>
        </w:rPr>
      </w:pPr>
      <w:r w:rsidRPr="006270A7">
        <w:rPr>
          <w:rFonts w:cs="Sylfaen"/>
          <w:szCs w:val="18"/>
          <w:lang w:val="ka-GE"/>
        </w:rPr>
        <w:t>მუნიციპალიტეტის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მერის</w:t>
      </w:r>
      <w:r w:rsidRPr="006270A7">
        <w:rPr>
          <w:szCs w:val="18"/>
          <w:lang w:val="ka-GE"/>
        </w:rPr>
        <w:t xml:space="preserve">ათვის </w:t>
      </w:r>
      <w:r w:rsidRPr="006270A7">
        <w:rPr>
          <w:rFonts w:cs="Sylfaen"/>
          <w:szCs w:val="18"/>
          <w:lang w:val="ka-GE"/>
        </w:rPr>
        <w:t>თანხმობის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მიცემის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შ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ე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ს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ა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ხ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ე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ბ</w:t>
      </w:r>
    </w:p>
    <w:p w:rsidR="006270A7" w:rsidRPr="006270A7" w:rsidRDefault="006270A7" w:rsidP="006270A7">
      <w:pPr>
        <w:jc w:val="center"/>
        <w:rPr>
          <w:rFonts w:cs="Sylfaen"/>
          <w:szCs w:val="18"/>
          <w:lang w:val="ka-GE"/>
        </w:rPr>
      </w:pPr>
    </w:p>
    <w:p w:rsidR="006270A7" w:rsidRPr="006270A7" w:rsidRDefault="006270A7" w:rsidP="006270A7">
      <w:pPr>
        <w:ind w:firstLine="708"/>
        <w:rPr>
          <w:rFonts w:cs="Geo_Times"/>
          <w:szCs w:val="18"/>
          <w:lang w:val="ka-GE"/>
        </w:rPr>
      </w:pPr>
      <w:r w:rsidRPr="006270A7">
        <w:rPr>
          <w:rFonts w:cs="Sylfaen"/>
          <w:szCs w:val="18"/>
          <w:lang w:val="ka-GE"/>
        </w:rPr>
        <w:t>საქართველოს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ორგანული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კანონის</w:t>
      </w:r>
      <w:r w:rsidRPr="006270A7">
        <w:rPr>
          <w:rFonts w:cs="Geo_Times"/>
          <w:szCs w:val="18"/>
          <w:lang w:val="ka-GE"/>
        </w:rPr>
        <w:t xml:space="preserve"> „</w:t>
      </w:r>
      <w:r w:rsidRPr="006270A7">
        <w:rPr>
          <w:rFonts w:cs="Sylfaen"/>
          <w:szCs w:val="18"/>
          <w:lang w:val="ka-GE"/>
        </w:rPr>
        <w:t>ადგილობრივი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თვითმმართველობის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კოდექსი</w:t>
      </w:r>
      <w:r w:rsidRPr="006270A7">
        <w:rPr>
          <w:rFonts w:cs="Geo_Times"/>
          <w:szCs w:val="18"/>
          <w:lang w:val="ka-GE"/>
        </w:rPr>
        <w:t>“</w:t>
      </w:r>
      <w:r w:rsidRPr="006270A7">
        <w:rPr>
          <w:szCs w:val="18"/>
          <w:lang w:val="ka-GE"/>
        </w:rPr>
        <w:t xml:space="preserve"> 54-</w:t>
      </w:r>
      <w:r w:rsidRPr="006270A7">
        <w:rPr>
          <w:rFonts w:cs="Sylfaen"/>
          <w:szCs w:val="18"/>
          <w:lang w:val="ka-GE"/>
        </w:rPr>
        <w:t>ე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მუხლის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პირველი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პუნქტის</w:t>
      </w:r>
      <w:r w:rsidRPr="006270A7">
        <w:rPr>
          <w:szCs w:val="18"/>
          <w:lang w:val="ka-GE"/>
        </w:rPr>
        <w:t xml:space="preserve"> „დ“ ქვეპუნქტის „</w:t>
      </w:r>
      <w:r w:rsidRPr="006270A7">
        <w:rPr>
          <w:rFonts w:cs="Sylfaen"/>
          <w:szCs w:val="18"/>
          <w:lang w:val="ka-GE"/>
        </w:rPr>
        <w:t>დ</w:t>
      </w:r>
      <w:r w:rsidRPr="006270A7">
        <w:rPr>
          <w:rFonts w:cs="Geo_Times"/>
          <w:szCs w:val="18"/>
          <w:lang w:val="ka-GE"/>
        </w:rPr>
        <w:t>.</w:t>
      </w:r>
      <w:r w:rsidRPr="006270A7">
        <w:rPr>
          <w:rFonts w:cs="Sylfaen"/>
          <w:szCs w:val="18"/>
          <w:lang w:val="ka-GE"/>
        </w:rPr>
        <w:t>დ</w:t>
      </w:r>
      <w:r w:rsidRPr="006270A7">
        <w:rPr>
          <w:rFonts w:cs="Geo_Times"/>
          <w:szCs w:val="18"/>
          <w:lang w:val="ka-GE"/>
        </w:rPr>
        <w:t xml:space="preserve">“ </w:t>
      </w:r>
      <w:r w:rsidRPr="006270A7">
        <w:rPr>
          <w:rFonts w:cs="Sylfaen"/>
          <w:szCs w:val="18"/>
          <w:lang w:val="ka-GE"/>
        </w:rPr>
        <w:t>ქვეპუნქტის</w:t>
      </w:r>
      <w:r w:rsidRPr="006270A7">
        <w:rPr>
          <w:rFonts w:cs="Geo_Times"/>
          <w:szCs w:val="18"/>
          <w:lang w:val="ka-GE"/>
        </w:rPr>
        <w:t xml:space="preserve">, 122-ე მუხლის პირველი პუნქტის „ბ“ ქვეპუნქტის, მე-4, მე-5 და მე-6 პუნქტების, </w:t>
      </w:r>
      <w:r w:rsidRPr="006270A7">
        <w:rPr>
          <w:rFonts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6270A7">
        <w:rPr>
          <w:szCs w:val="18"/>
          <w:lang w:val="ka-GE"/>
        </w:rPr>
        <w:t xml:space="preserve">, </w:t>
      </w:r>
      <w:r w:rsidRPr="006270A7">
        <w:rPr>
          <w:rFonts w:cs="AcadNusx"/>
          <w:szCs w:val="18"/>
          <w:lang w:val="ka-GE"/>
        </w:rPr>
        <w:t>„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მუნიციპალიტეტის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ქონების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პრივატიზების</w:t>
      </w:r>
      <w:r w:rsidRPr="006270A7">
        <w:rPr>
          <w:rFonts w:cs="Geo_Times"/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სარგებლობისა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და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მართვის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უფლებებით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გადაცემის</w:t>
      </w:r>
      <w:r w:rsidRPr="006270A7">
        <w:rPr>
          <w:rFonts w:cs="Geo_Times"/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საპრივატიზებო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საფასურის</w:t>
      </w:r>
      <w:r w:rsidRPr="006270A7">
        <w:rPr>
          <w:rFonts w:cs="Geo_Times"/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საწყისი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საპრივატიზებო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საფასურის</w:t>
      </w:r>
      <w:r w:rsidRPr="006270A7">
        <w:rPr>
          <w:rFonts w:cs="Geo_Times"/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ქირის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საფასურის</w:t>
      </w:r>
      <w:r w:rsidRPr="006270A7">
        <w:rPr>
          <w:rFonts w:cs="Geo_Times"/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ქირის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საწყისი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საფასურის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განსაზღვრის</w:t>
      </w:r>
      <w:r w:rsidRPr="006270A7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rFonts w:cs="Geo_Times"/>
          <w:szCs w:val="18"/>
          <w:lang w:val="ka-GE"/>
        </w:rPr>
        <w:t xml:space="preserve"> მუნიციპალიტეტის </w:t>
      </w:r>
      <w:r w:rsidRPr="006270A7">
        <w:rPr>
          <w:rFonts w:cs="Sylfaen"/>
          <w:szCs w:val="18"/>
          <w:lang w:val="ka-GE"/>
        </w:rPr>
        <w:t>საკრებულოს</w:t>
      </w:r>
      <w:r w:rsidRPr="006270A7">
        <w:rPr>
          <w:rFonts w:cs="Geo_Times"/>
          <w:szCs w:val="18"/>
          <w:lang w:val="ka-GE"/>
        </w:rPr>
        <w:t xml:space="preserve"> 2015 </w:t>
      </w:r>
      <w:r w:rsidRPr="006270A7">
        <w:rPr>
          <w:rFonts w:cs="Sylfaen"/>
          <w:szCs w:val="18"/>
          <w:lang w:val="ka-GE"/>
        </w:rPr>
        <w:t>წლის</w:t>
      </w:r>
      <w:r w:rsidRPr="006270A7">
        <w:rPr>
          <w:rFonts w:cs="Geo_Times"/>
          <w:szCs w:val="18"/>
          <w:lang w:val="ka-GE"/>
        </w:rPr>
        <w:t xml:space="preserve"> 9 </w:t>
      </w:r>
      <w:r w:rsidRPr="006270A7">
        <w:rPr>
          <w:rFonts w:cs="Sylfaen"/>
          <w:szCs w:val="18"/>
          <w:lang w:val="ka-GE"/>
        </w:rPr>
        <w:t>იანვრის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szCs w:val="18"/>
          <w:lang w:val="ka-GE"/>
        </w:rPr>
        <w:t>№65 დადგენილებისა და  ქალაქ ქუთაისის მუნიციპალიტეტის მერის</w:t>
      </w:r>
      <w:r w:rsidR="003F7AAE">
        <w:rPr>
          <w:szCs w:val="18"/>
          <w:lang w:val="ka-GE"/>
        </w:rPr>
        <w:t xml:space="preserve"> 2022</w:t>
      </w:r>
      <w:r w:rsidRPr="006270A7">
        <w:rPr>
          <w:szCs w:val="18"/>
          <w:lang w:val="ka-GE"/>
        </w:rPr>
        <w:t xml:space="preserve"> წლის </w:t>
      </w:r>
      <w:r w:rsidR="00FB2506">
        <w:rPr>
          <w:szCs w:val="18"/>
          <w:lang w:val="ka-GE"/>
        </w:rPr>
        <w:t xml:space="preserve">18 იანვრის </w:t>
      </w:r>
      <w:r w:rsidR="00FB2506" w:rsidRPr="006270A7">
        <w:rPr>
          <w:szCs w:val="18"/>
          <w:lang w:val="ka-GE"/>
        </w:rPr>
        <w:t>№</w:t>
      </w:r>
      <w:r w:rsidR="00FB2506">
        <w:rPr>
          <w:szCs w:val="18"/>
          <w:lang w:val="ka-GE"/>
        </w:rPr>
        <w:t xml:space="preserve">44-4422018528 </w:t>
      </w:r>
      <w:r w:rsidRPr="006270A7">
        <w:rPr>
          <w:szCs w:val="18"/>
          <w:lang w:val="ka-GE"/>
        </w:rPr>
        <w:t xml:space="preserve">წერილობითი </w:t>
      </w:r>
      <w:r w:rsidR="00FB2506">
        <w:rPr>
          <w:rFonts w:cs="Sylfaen"/>
          <w:szCs w:val="18"/>
          <w:lang w:val="ka-GE"/>
        </w:rPr>
        <w:t>მომართვ</w:t>
      </w:r>
      <w:r w:rsidRPr="006270A7">
        <w:rPr>
          <w:rFonts w:cs="Sylfaen"/>
          <w:szCs w:val="18"/>
          <w:lang w:val="ka-GE"/>
        </w:rPr>
        <w:t>ის შესაბამისად</w:t>
      </w:r>
      <w:r w:rsidRPr="006270A7">
        <w:rPr>
          <w:rFonts w:cs="Geo_Times"/>
          <w:szCs w:val="18"/>
          <w:lang w:val="ka-GE"/>
        </w:rPr>
        <w:t>:</w:t>
      </w:r>
    </w:p>
    <w:p w:rsidR="006270A7" w:rsidRPr="006270A7" w:rsidRDefault="006270A7" w:rsidP="003F7AAE">
      <w:pPr>
        <w:spacing w:before="240"/>
        <w:ind w:firstLine="708"/>
        <w:rPr>
          <w:rFonts w:cs="Sylfaen"/>
          <w:noProof/>
          <w:szCs w:val="18"/>
          <w:lang w:val="ka-GE"/>
        </w:rPr>
      </w:pPr>
      <w:r w:rsidRPr="006270A7">
        <w:rPr>
          <w:rFonts w:cs="Sylfaen"/>
          <w:b/>
          <w:szCs w:val="18"/>
          <w:lang w:val="ka-GE"/>
        </w:rPr>
        <w:t>მუხლი</w:t>
      </w:r>
      <w:r w:rsidRPr="006270A7">
        <w:rPr>
          <w:rFonts w:cs="Geo_Times"/>
          <w:b/>
          <w:szCs w:val="18"/>
          <w:lang w:val="ka-GE"/>
        </w:rPr>
        <w:t xml:space="preserve"> 1. </w:t>
      </w:r>
      <w:r w:rsidRPr="006270A7">
        <w:rPr>
          <w:rFonts w:cs="Sylfaen"/>
          <w:szCs w:val="18"/>
          <w:lang w:val="ka-GE"/>
        </w:rPr>
        <w:t>მიეცეს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თანხმობა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მუნიციპალიტეტის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მერს</w:t>
      </w:r>
      <w:r w:rsidR="00FB2506">
        <w:rPr>
          <w:rFonts w:cs="Sylfaen"/>
          <w:szCs w:val="18"/>
          <w:lang w:val="ka-GE"/>
        </w:rPr>
        <w:t>, იოსებ ხახალეიშვილს,</w:t>
      </w:r>
      <w:r w:rsidR="00CA7710">
        <w:rPr>
          <w:rFonts w:cs="Sylfaen"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არასამეწარმეო (არაკომერციული) იურიდიული პირის</w:t>
      </w:r>
      <w:r w:rsidR="003F7AAE">
        <w:rPr>
          <w:rFonts w:cs="Sylfaen"/>
          <w:noProof/>
          <w:szCs w:val="18"/>
          <w:lang w:val="ka-GE"/>
        </w:rPr>
        <w:t xml:space="preserve"> „</w:t>
      </w:r>
      <w:r w:rsidRPr="006270A7">
        <w:rPr>
          <w:rFonts w:cs="Sylfaen"/>
          <w:noProof/>
          <w:szCs w:val="18"/>
          <w:lang w:val="ka-GE"/>
        </w:rPr>
        <w:t xml:space="preserve">საქველმოქმედო საზოგადოება ქუთაისელისათვის“ </w:t>
      </w:r>
      <w:r w:rsidRPr="006270A7">
        <w:rPr>
          <w:noProof/>
          <w:szCs w:val="18"/>
          <w:lang w:val="ka-GE"/>
        </w:rPr>
        <w:t xml:space="preserve">(საიდენტიფიკაციო კოდის №212701628) პირდაპირი განკარგვის წესით, </w:t>
      </w:r>
      <w:r w:rsidR="00331C33">
        <w:rPr>
          <w:noProof/>
          <w:szCs w:val="18"/>
          <w:lang w:val="ka-GE"/>
        </w:rPr>
        <w:t>სასყიდლით,</w:t>
      </w:r>
      <w:r w:rsidRPr="006270A7">
        <w:rPr>
          <w:noProof/>
          <w:szCs w:val="18"/>
          <w:lang w:val="ka-GE"/>
        </w:rPr>
        <w:t xml:space="preserve"> უზუფრუქტის ფორმით, 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ქალაქ</w:t>
      </w:r>
      <w:r w:rsidRPr="006270A7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ქუთაისის</w:t>
      </w:r>
      <w:r w:rsidRPr="006270A7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მუნიციპალიტეტის</w:t>
      </w:r>
      <w:r w:rsidRPr="006270A7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საკუთრებაში</w:t>
      </w:r>
      <w:r w:rsidRPr="006270A7">
        <w:rPr>
          <w:rStyle w:val="Emphasis"/>
          <w:i w:val="0"/>
          <w:iCs/>
          <w:noProof/>
          <w:szCs w:val="18"/>
          <w:lang w:val="ka-GE"/>
        </w:rPr>
        <w:t xml:space="preserve"> 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არსებული</w:t>
      </w:r>
      <w:r w:rsidRPr="006270A7">
        <w:rPr>
          <w:rStyle w:val="Emphasis"/>
          <w:i w:val="0"/>
          <w:iCs/>
          <w:noProof/>
          <w:szCs w:val="18"/>
          <w:lang w:val="ka-GE"/>
        </w:rPr>
        <w:t xml:space="preserve">, </w:t>
      </w:r>
      <w:r w:rsidRPr="006270A7">
        <w:rPr>
          <w:noProof/>
          <w:szCs w:val="18"/>
          <w:lang w:val="ka-GE"/>
        </w:rPr>
        <w:t>ქალაქ ქუთაისში, თამარ მეფის ქუჩა №15-ში მდებარე</w:t>
      </w:r>
      <w:r w:rsidRPr="006270A7">
        <w:rPr>
          <w:noProof/>
          <w:szCs w:val="18"/>
        </w:rPr>
        <w:t xml:space="preserve"> </w:t>
      </w:r>
      <w:r w:rsidRPr="006270A7">
        <w:rPr>
          <w:noProof/>
          <w:szCs w:val="18"/>
          <w:lang w:val="ka-GE"/>
        </w:rPr>
        <w:t xml:space="preserve">შენობა-ნაგებობაში არსებული არასაცხოვრებელი ფართის </w:t>
      </w:r>
      <w:r w:rsidRPr="006270A7">
        <w:rPr>
          <w:rFonts w:cs="Sylfaen"/>
          <w:noProof/>
          <w:szCs w:val="18"/>
          <w:lang w:val="ka-GE"/>
        </w:rPr>
        <w:t>სარგებლობაში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გაცემის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თაობაზე</w:t>
      </w:r>
      <w:r w:rsidRPr="006270A7">
        <w:rPr>
          <w:noProof/>
          <w:szCs w:val="18"/>
          <w:lang w:val="ka-GE"/>
        </w:rPr>
        <w:t xml:space="preserve"> (საჯარო რეესტრის ამონაწერის </w:t>
      </w:r>
      <w:r w:rsidRPr="006270A7">
        <w:rPr>
          <w:rStyle w:val="Emphasis"/>
          <w:i w:val="0"/>
          <w:iCs/>
          <w:noProof/>
          <w:szCs w:val="18"/>
          <w:lang w:val="ka-GE"/>
        </w:rPr>
        <w:t>№03.03.21.273.01.507</w:t>
      </w:r>
      <w:r w:rsidRPr="006270A7">
        <w:rPr>
          <w:noProof/>
          <w:szCs w:val="18"/>
          <w:lang w:val="ka-GE"/>
        </w:rPr>
        <w:t>; საერთო ფართი: 237.48 კვ.მ. მათ შორის - I სართული</w:t>
      </w:r>
      <w:r w:rsidR="00331C33">
        <w:rPr>
          <w:noProof/>
          <w:szCs w:val="18"/>
          <w:lang w:val="ka-GE"/>
        </w:rPr>
        <w:t>ს</w:t>
      </w:r>
      <w:r w:rsidRPr="006270A7">
        <w:rPr>
          <w:noProof/>
          <w:szCs w:val="18"/>
          <w:lang w:val="ka-GE"/>
        </w:rPr>
        <w:t xml:space="preserve"> </w:t>
      </w:r>
      <w:r w:rsidR="00331C33">
        <w:rPr>
          <w:noProof/>
          <w:szCs w:val="18"/>
          <w:lang w:val="ka-GE"/>
        </w:rPr>
        <w:t>ფართი</w:t>
      </w:r>
      <w:r w:rsidRPr="006270A7">
        <w:rPr>
          <w:noProof/>
          <w:szCs w:val="18"/>
          <w:lang w:val="ka-GE"/>
        </w:rPr>
        <w:t>: 25.97 კვ.მ. II  სართული</w:t>
      </w:r>
      <w:r w:rsidR="00331C33">
        <w:rPr>
          <w:noProof/>
          <w:szCs w:val="18"/>
          <w:lang w:val="ka-GE"/>
        </w:rPr>
        <w:t>ს</w:t>
      </w:r>
      <w:r w:rsidRPr="006270A7">
        <w:rPr>
          <w:noProof/>
          <w:szCs w:val="18"/>
          <w:lang w:val="ka-GE"/>
        </w:rPr>
        <w:t xml:space="preserve"> </w:t>
      </w:r>
      <w:r w:rsidR="00331C33">
        <w:rPr>
          <w:noProof/>
          <w:szCs w:val="18"/>
          <w:lang w:val="ka-GE"/>
        </w:rPr>
        <w:t>ფართი</w:t>
      </w:r>
      <w:r w:rsidRPr="006270A7">
        <w:rPr>
          <w:noProof/>
          <w:szCs w:val="18"/>
          <w:lang w:val="ka-GE"/>
        </w:rPr>
        <w:t>: 211.51 კვ.მ.)</w:t>
      </w:r>
      <w:r w:rsidRPr="006270A7">
        <w:rPr>
          <w:rStyle w:val="Emphasis"/>
          <w:rFonts w:cs="Sylfaen"/>
          <w:i w:val="0"/>
          <w:iCs/>
          <w:noProof/>
          <w:szCs w:val="18"/>
          <w:lang w:val="ka-GE"/>
        </w:rPr>
        <w:t>.</w:t>
      </w:r>
    </w:p>
    <w:p w:rsidR="006270A7" w:rsidRPr="006270A7" w:rsidRDefault="006270A7" w:rsidP="006270A7">
      <w:pPr>
        <w:ind w:firstLine="708"/>
        <w:rPr>
          <w:rStyle w:val="SubtleEmphasis"/>
          <w:rFonts w:cs="Sylfaen"/>
          <w:i w:val="0"/>
          <w:iCs/>
          <w:noProof/>
          <w:szCs w:val="18"/>
          <w:lang w:val="ka-GE"/>
        </w:rPr>
      </w:pPr>
      <w:r w:rsidRPr="006270A7">
        <w:rPr>
          <w:rFonts w:cs="Sylfaen"/>
          <w:b/>
          <w:noProof/>
          <w:szCs w:val="18"/>
          <w:lang w:val="ka-GE"/>
        </w:rPr>
        <w:t>მუხლი</w:t>
      </w:r>
      <w:r w:rsidRPr="006270A7">
        <w:rPr>
          <w:rFonts w:cs="Geo_Times"/>
          <w:b/>
          <w:noProof/>
          <w:szCs w:val="18"/>
          <w:lang w:val="ka-GE"/>
        </w:rPr>
        <w:t xml:space="preserve"> 2. </w:t>
      </w:r>
      <w:r w:rsidRPr="006270A7">
        <w:rPr>
          <w:noProof/>
          <w:szCs w:val="18"/>
          <w:lang w:val="ka-GE"/>
        </w:rPr>
        <w:t>ქონების სარგებლობის ვადა განისაზღვროს 12 (თორმეტი) წლით. მათ შორის: სარგებლობის უფლებით უსასყიდლოდ - ორი წლით, ხოლო</w:t>
      </w:r>
      <w:r w:rsidR="00331C33">
        <w:rPr>
          <w:noProof/>
          <w:szCs w:val="18"/>
          <w:lang w:val="ka-GE"/>
        </w:rPr>
        <w:t>,</w:t>
      </w:r>
      <w:r w:rsidRPr="006270A7">
        <w:rPr>
          <w:noProof/>
          <w:szCs w:val="18"/>
          <w:lang w:val="ka-GE"/>
        </w:rPr>
        <w:t xml:space="preserve"> სასყიდლით - ათი წლით. ხელშეკრულების გაფორმებიდან ორი</w:t>
      </w:r>
      <w:r w:rsidRPr="006270A7">
        <w:rPr>
          <w:noProof/>
          <w:spacing w:val="-13"/>
          <w:szCs w:val="18"/>
          <w:lang w:val="ka-GE"/>
        </w:rPr>
        <w:t xml:space="preserve"> </w:t>
      </w:r>
      <w:r w:rsidRPr="006270A7">
        <w:rPr>
          <w:noProof/>
          <w:szCs w:val="18"/>
          <w:lang w:val="ka-GE"/>
        </w:rPr>
        <w:t>წლის</w:t>
      </w:r>
      <w:r w:rsidRPr="006270A7">
        <w:rPr>
          <w:noProof/>
          <w:spacing w:val="-13"/>
          <w:szCs w:val="18"/>
          <w:lang w:val="ka-GE"/>
        </w:rPr>
        <w:t xml:space="preserve"> </w:t>
      </w:r>
      <w:r w:rsidRPr="006270A7">
        <w:rPr>
          <w:noProof/>
          <w:szCs w:val="18"/>
          <w:lang w:val="ka-GE"/>
        </w:rPr>
        <w:t>შემდეგ,</w:t>
      </w:r>
      <w:r w:rsidRPr="006270A7">
        <w:rPr>
          <w:noProof/>
          <w:spacing w:val="-13"/>
          <w:szCs w:val="18"/>
          <w:lang w:val="ka-GE"/>
        </w:rPr>
        <w:t xml:space="preserve"> </w:t>
      </w:r>
      <w:r w:rsidRPr="006270A7">
        <w:rPr>
          <w:noProof/>
          <w:szCs w:val="18"/>
          <w:lang w:val="ka-GE"/>
        </w:rPr>
        <w:t>სარგებლობის ქირა</w:t>
      </w:r>
      <w:r w:rsidRPr="006270A7">
        <w:rPr>
          <w:noProof/>
          <w:spacing w:val="-13"/>
          <w:szCs w:val="18"/>
          <w:lang w:val="ka-GE"/>
        </w:rPr>
        <w:t xml:space="preserve"> </w:t>
      </w:r>
      <w:r w:rsidRPr="006270A7">
        <w:rPr>
          <w:noProof/>
          <w:szCs w:val="18"/>
          <w:lang w:val="ka-GE"/>
        </w:rPr>
        <w:t>განისაზღვროს დამოუკიდებელი ექსპერტის დასკვნის საფუძველზე.</w:t>
      </w:r>
    </w:p>
    <w:p w:rsidR="006270A7" w:rsidRPr="006270A7" w:rsidRDefault="006270A7" w:rsidP="006270A7">
      <w:pPr>
        <w:ind w:firstLine="708"/>
        <w:rPr>
          <w:szCs w:val="18"/>
          <w:lang w:val="ka-GE"/>
        </w:rPr>
      </w:pPr>
      <w:r w:rsidRPr="006270A7">
        <w:rPr>
          <w:rFonts w:cs="Sylfaen"/>
          <w:b/>
          <w:szCs w:val="18"/>
          <w:lang w:val="ka-GE"/>
        </w:rPr>
        <w:t>მუხლი</w:t>
      </w:r>
      <w:r w:rsidRPr="006270A7">
        <w:rPr>
          <w:b/>
          <w:szCs w:val="18"/>
          <w:lang w:val="ka-GE"/>
        </w:rPr>
        <w:t xml:space="preserve"> 3. 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მუნიციპალიტეტის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მერმა უზრუნველყოს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ხელშეკრულების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მომზადება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და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გაფორმება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საქართველოს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კანონმდებლობით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დადგენილი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წესითა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და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ვადებით</w:t>
      </w:r>
      <w:r w:rsidRPr="006270A7">
        <w:rPr>
          <w:szCs w:val="18"/>
          <w:lang w:val="ka-GE"/>
        </w:rPr>
        <w:t>.</w:t>
      </w:r>
    </w:p>
    <w:p w:rsidR="006270A7" w:rsidRPr="006270A7" w:rsidRDefault="006270A7" w:rsidP="006270A7">
      <w:pPr>
        <w:ind w:firstLine="708"/>
        <w:rPr>
          <w:noProof/>
          <w:szCs w:val="18"/>
          <w:lang w:val="ka-GE"/>
        </w:rPr>
      </w:pPr>
      <w:r w:rsidRPr="006270A7">
        <w:rPr>
          <w:rFonts w:cs="Sylfaen"/>
          <w:b/>
          <w:szCs w:val="18"/>
          <w:lang w:val="ka-GE"/>
        </w:rPr>
        <w:lastRenderedPageBreak/>
        <w:t>მუხლი</w:t>
      </w:r>
      <w:r w:rsidRPr="006270A7">
        <w:rPr>
          <w:b/>
          <w:szCs w:val="18"/>
          <w:lang w:val="ka-GE"/>
        </w:rPr>
        <w:t xml:space="preserve"> 4. </w:t>
      </w:r>
      <w:r w:rsidRPr="006270A7">
        <w:rPr>
          <w:rFonts w:cs="Sylfaen"/>
          <w:szCs w:val="18"/>
          <w:lang w:val="ka-GE"/>
        </w:rPr>
        <w:t>კონტროლი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განკარგულების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შესრულებაზე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განახორციელოს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ქალაქ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 xml:space="preserve">მუნიციპალიტეტის </w:t>
      </w:r>
      <w:r w:rsidRPr="006270A7">
        <w:rPr>
          <w:rFonts w:cs="Sylfaen"/>
          <w:noProof/>
          <w:szCs w:val="18"/>
          <w:lang w:val="ka-GE"/>
        </w:rPr>
        <w:t>საკრებულოს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ეკონომიკის</w:t>
      </w:r>
      <w:r w:rsidRPr="006270A7">
        <w:rPr>
          <w:rFonts w:cs="Geo_Times"/>
          <w:noProof/>
          <w:szCs w:val="18"/>
          <w:lang w:val="ka-GE"/>
        </w:rPr>
        <w:t xml:space="preserve">, </w:t>
      </w:r>
      <w:r w:rsidRPr="006270A7">
        <w:rPr>
          <w:rFonts w:cs="Sylfaen"/>
          <w:noProof/>
          <w:szCs w:val="18"/>
          <w:lang w:val="ka-GE"/>
        </w:rPr>
        <w:t>ქონების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მართვისა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და</w:t>
      </w:r>
      <w:r w:rsidRPr="006270A7">
        <w:rPr>
          <w:rFonts w:cs="Geo_Times"/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საქალაქო</w:t>
      </w:r>
      <w:r w:rsidRPr="006270A7">
        <w:rPr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მეურნეობის</w:t>
      </w:r>
      <w:r w:rsidRPr="006270A7">
        <w:rPr>
          <w:noProof/>
          <w:szCs w:val="18"/>
          <w:lang w:val="ka-GE"/>
        </w:rPr>
        <w:t xml:space="preserve"> </w:t>
      </w:r>
      <w:r w:rsidRPr="006270A7">
        <w:rPr>
          <w:rFonts w:cs="Sylfaen"/>
          <w:noProof/>
          <w:szCs w:val="18"/>
          <w:lang w:val="ka-GE"/>
        </w:rPr>
        <w:t>კომისიამ</w:t>
      </w:r>
      <w:r w:rsidRPr="006270A7">
        <w:rPr>
          <w:noProof/>
          <w:szCs w:val="18"/>
          <w:lang w:val="ka-GE"/>
        </w:rPr>
        <w:t>.</w:t>
      </w:r>
    </w:p>
    <w:p w:rsidR="006270A7" w:rsidRPr="006270A7" w:rsidRDefault="006270A7" w:rsidP="006270A7">
      <w:pPr>
        <w:ind w:firstLine="708"/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</w:pPr>
      <w:r w:rsidRPr="006270A7">
        <w:rPr>
          <w:rStyle w:val="IntenseEmphasis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6270A7">
        <w:rPr>
          <w:rStyle w:val="IntenseEmphasis"/>
          <w:bCs/>
          <w:i w:val="0"/>
          <w:iCs/>
          <w:color w:val="000000"/>
          <w:szCs w:val="18"/>
          <w:lang w:val="ka-GE"/>
        </w:rPr>
        <w:t xml:space="preserve"> 5.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შეიძლება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გასაჩივრდეს,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>,</w:t>
      </w:r>
      <w:r w:rsidRPr="006270A7">
        <w:rPr>
          <w:rFonts w:cs="Sylfaen"/>
          <w:szCs w:val="18"/>
        </w:rPr>
        <w:t xml:space="preserve"> </w:t>
      </w:r>
      <w:r w:rsidRPr="006270A7">
        <w:rPr>
          <w:rFonts w:cs="Sylfaen"/>
          <w:szCs w:val="18"/>
          <w:lang w:val="ka-GE"/>
        </w:rPr>
        <w:t>ქუთაისის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საქალაქო</w:t>
      </w:r>
      <w:r w:rsidRPr="006270A7">
        <w:rPr>
          <w:szCs w:val="18"/>
          <w:lang w:val="ka-GE"/>
        </w:rPr>
        <w:t xml:space="preserve">  </w:t>
      </w:r>
      <w:r w:rsidRPr="006270A7">
        <w:rPr>
          <w:rFonts w:cs="Sylfaen"/>
          <w:szCs w:val="18"/>
          <w:lang w:val="ka-GE"/>
        </w:rPr>
        <w:t>სასამართლოში</w:t>
      </w:r>
      <w:r w:rsidRPr="006270A7">
        <w:rPr>
          <w:szCs w:val="18"/>
          <w:lang w:val="ka-GE"/>
        </w:rPr>
        <w:t xml:space="preserve"> (</w:t>
      </w:r>
      <w:r w:rsidRPr="006270A7">
        <w:rPr>
          <w:rFonts w:cs="Sylfaen"/>
          <w:szCs w:val="18"/>
          <w:lang w:val="ka-GE"/>
        </w:rPr>
        <w:t>ვ.კუპრაძის</w:t>
      </w:r>
      <w:r w:rsidRPr="006270A7">
        <w:rPr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ქუჩა</w:t>
      </w:r>
      <w:r w:rsidRPr="006270A7">
        <w:rPr>
          <w:szCs w:val="18"/>
          <w:lang w:val="ka-GE"/>
        </w:rPr>
        <w:t xml:space="preserve"> №</w:t>
      </w:r>
      <w:r w:rsidRPr="006270A7">
        <w:rPr>
          <w:rFonts w:cs="Geo_Times"/>
          <w:szCs w:val="18"/>
          <w:lang w:val="ka-GE"/>
        </w:rPr>
        <w:t>11)</w:t>
      </w:r>
      <w:r w:rsidRPr="006270A7">
        <w:rPr>
          <w:szCs w:val="18"/>
          <w:lang w:val="ka-GE"/>
        </w:rPr>
        <w:t xml:space="preserve">, </w:t>
      </w:r>
      <w:r w:rsidRPr="006270A7">
        <w:rPr>
          <w:rFonts w:cs="Sylfaen"/>
          <w:szCs w:val="18"/>
          <w:lang w:val="ka-GE"/>
        </w:rPr>
        <w:t>მისი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გაცნობიდან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ერთი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თვის</w:t>
      </w:r>
      <w:r w:rsidRPr="006270A7">
        <w:rPr>
          <w:rFonts w:cs="Geo_Times"/>
          <w:szCs w:val="18"/>
          <w:lang w:val="ka-GE"/>
        </w:rPr>
        <w:t xml:space="preserve"> </w:t>
      </w:r>
      <w:r w:rsidRPr="006270A7">
        <w:rPr>
          <w:rFonts w:cs="Sylfaen"/>
          <w:szCs w:val="18"/>
          <w:lang w:val="ka-GE"/>
        </w:rPr>
        <w:t>ვადაში</w:t>
      </w:r>
      <w:r w:rsidRPr="006270A7">
        <w:rPr>
          <w:rFonts w:cs="Geo_Times"/>
          <w:szCs w:val="18"/>
          <w:lang w:val="ka-GE"/>
        </w:rPr>
        <w:t>.</w:t>
      </w:r>
    </w:p>
    <w:p w:rsidR="006270A7" w:rsidRPr="006270A7" w:rsidRDefault="006270A7" w:rsidP="006270A7">
      <w:pPr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</w:pPr>
      <w:r w:rsidRPr="006270A7">
        <w:rPr>
          <w:rStyle w:val="IntenseEmphasis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6270A7">
        <w:rPr>
          <w:rStyle w:val="IntenseEmphasis"/>
          <w:bCs/>
          <w:i w:val="0"/>
          <w:iCs/>
          <w:color w:val="000000"/>
          <w:szCs w:val="18"/>
          <w:lang w:val="ka-GE"/>
        </w:rPr>
        <w:t xml:space="preserve"> 6.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ძალაში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შევიდეს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6270A7">
        <w:rPr>
          <w:rStyle w:val="IntenseEmphasis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6270A7">
        <w:rPr>
          <w:rStyle w:val="IntenseEmphasis"/>
          <w:b w:val="0"/>
          <w:bCs/>
          <w:i w:val="0"/>
          <w:iCs/>
          <w:color w:val="000000"/>
          <w:szCs w:val="18"/>
          <w:lang w:val="ka-GE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6270A7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4F" w:rsidRDefault="00EB514F" w:rsidP="006270A7">
      <w:pPr>
        <w:spacing w:line="240" w:lineRule="auto"/>
      </w:pPr>
      <w:r>
        <w:separator/>
      </w:r>
    </w:p>
  </w:endnote>
  <w:endnote w:type="continuationSeparator" w:id="0">
    <w:p w:rsidR="00EB514F" w:rsidRDefault="00EB514F" w:rsidP="0062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4F" w:rsidRDefault="00EB514F" w:rsidP="006270A7">
      <w:pPr>
        <w:spacing w:line="240" w:lineRule="auto"/>
      </w:pPr>
      <w:r>
        <w:separator/>
      </w:r>
    </w:p>
  </w:footnote>
  <w:footnote w:type="continuationSeparator" w:id="0">
    <w:p w:rsidR="00EB514F" w:rsidRDefault="00EB514F" w:rsidP="00627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158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70A7" w:rsidRDefault="006270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70A7" w:rsidRDefault="00627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33DD"/>
    <w:rsid w:val="000675CA"/>
    <w:rsid w:val="001F6C60"/>
    <w:rsid w:val="00210D38"/>
    <w:rsid w:val="0022471F"/>
    <w:rsid w:val="00237AD8"/>
    <w:rsid w:val="0025125D"/>
    <w:rsid w:val="00263A7E"/>
    <w:rsid w:val="00331C33"/>
    <w:rsid w:val="003F7AAE"/>
    <w:rsid w:val="00590917"/>
    <w:rsid w:val="005B4200"/>
    <w:rsid w:val="00604D89"/>
    <w:rsid w:val="006270A7"/>
    <w:rsid w:val="00885804"/>
    <w:rsid w:val="0090537D"/>
    <w:rsid w:val="00AB3A81"/>
    <w:rsid w:val="00B62306"/>
    <w:rsid w:val="00BA6D3C"/>
    <w:rsid w:val="00CA7710"/>
    <w:rsid w:val="00EB514F"/>
    <w:rsid w:val="00F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A189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99"/>
    <w:qFormat/>
    <w:rsid w:val="006270A7"/>
    <w:rPr>
      <w:b/>
      <w:i/>
      <w:color w:val="4F81BD"/>
    </w:rPr>
  </w:style>
  <w:style w:type="character" w:styleId="Emphasis">
    <w:name w:val="Emphasis"/>
    <w:uiPriority w:val="99"/>
    <w:qFormat/>
    <w:rsid w:val="006270A7"/>
    <w:rPr>
      <w:rFonts w:cs="Times New Roman"/>
      <w:i/>
    </w:rPr>
  </w:style>
  <w:style w:type="character" w:styleId="SubtleEmphasis">
    <w:name w:val="Subtle Emphasis"/>
    <w:uiPriority w:val="99"/>
    <w:qFormat/>
    <w:rsid w:val="006270A7"/>
    <w:rPr>
      <w:i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70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A7"/>
  </w:style>
  <w:style w:type="paragraph" w:styleId="Footer">
    <w:name w:val="footer"/>
    <w:basedOn w:val="Normal"/>
    <w:link w:val="FooterChar"/>
    <w:uiPriority w:val="99"/>
    <w:unhideWhenUsed/>
    <w:rsid w:val="006270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A7"/>
  </w:style>
  <w:style w:type="paragraph" w:styleId="BalloonText">
    <w:name w:val="Balloon Text"/>
    <w:basedOn w:val="Normal"/>
    <w:link w:val="BalloonTextChar"/>
    <w:uiPriority w:val="99"/>
    <w:semiHidden/>
    <w:unhideWhenUsed/>
    <w:rsid w:val="00BA6D3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3C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2022-01-27T12:20:00Z</cp:lastPrinted>
  <dcterms:created xsi:type="dcterms:W3CDTF">2019-12-17T13:13:00Z</dcterms:created>
  <dcterms:modified xsi:type="dcterms:W3CDTF">2022-01-27T12:21:00Z</dcterms:modified>
</cp:coreProperties>
</file>