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450867">
        <w:rPr>
          <w:noProof/>
          <w:color w:val="000000"/>
          <w:sz w:val="24"/>
          <w:szCs w:val="24"/>
          <w:lang w:val="ka-GE"/>
        </w:rPr>
        <w:t>19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3051587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4F3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3pt,.1pt" to="276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MudvAv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50867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50867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450867" w:rsidRPr="00450867" w:rsidRDefault="00450867" w:rsidP="00450867">
      <w:pPr>
        <w:jc w:val="center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ჯანდაცვისა და</w:t>
      </w:r>
    </w:p>
    <w:p w:rsidR="00450867" w:rsidRPr="00450867" w:rsidRDefault="00450867" w:rsidP="00450867">
      <w:pPr>
        <w:jc w:val="center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szCs w:val="18"/>
          <w:lang w:val="ka-GE" w:eastAsia="ru-RU"/>
        </w:rPr>
        <w:t xml:space="preserve"> სოციალურ საკითხთა კომისიის შემადგენლობის ცნობად მიღების</w:t>
      </w:r>
    </w:p>
    <w:p w:rsidR="00450867" w:rsidRPr="00450867" w:rsidRDefault="00450867" w:rsidP="00450867">
      <w:pPr>
        <w:spacing w:line="480" w:lineRule="auto"/>
        <w:jc w:val="center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szCs w:val="18"/>
          <w:lang w:val="ka-GE" w:eastAsia="ru-RU"/>
        </w:rPr>
        <w:t xml:space="preserve"> შ ე ს ა ხ ე ბ</w:t>
      </w:r>
    </w:p>
    <w:p w:rsidR="00450867" w:rsidRPr="00450867" w:rsidRDefault="00450867" w:rsidP="00450867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28–ე მუხლის 1-ლი, მე–2, 2</w:t>
      </w:r>
      <w:r w:rsidR="0050182E">
        <w:rPr>
          <w:rFonts w:eastAsia="Times New Roman" w:cs="Times New Roman"/>
          <w:szCs w:val="18"/>
          <w:vertAlign w:val="superscript"/>
          <w:lang w:val="ka-GE" w:eastAsia="ru-RU"/>
        </w:rPr>
        <w:t>1</w:t>
      </w:r>
      <w:r w:rsidRPr="00450867">
        <w:rPr>
          <w:rFonts w:eastAsia="Times New Roman" w:cs="Times New Roman"/>
          <w:szCs w:val="18"/>
          <w:lang w:val="ka-GE" w:eastAsia="ru-RU"/>
        </w:rPr>
        <w:t>, 2</w:t>
      </w:r>
      <w:r w:rsidRPr="00450867">
        <w:rPr>
          <w:rFonts w:eastAsia="Times New Roman" w:cs="Times New Roman"/>
          <w:szCs w:val="18"/>
          <w:vertAlign w:val="superscript"/>
          <w:lang w:val="ka-GE" w:eastAsia="ru-RU"/>
        </w:rPr>
        <w:t>2</w:t>
      </w:r>
      <w:r w:rsidRPr="00450867">
        <w:rPr>
          <w:rFonts w:eastAsia="Times New Roman" w:cs="Times New Roman"/>
          <w:szCs w:val="18"/>
          <w:lang w:val="ka-GE" w:eastAsia="ru-RU"/>
        </w:rPr>
        <w:t>,</w:t>
      </w:r>
      <w:r w:rsidRPr="00450867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450867">
        <w:rPr>
          <w:rFonts w:eastAsia="Times New Roman" w:cs="Times New Roman"/>
          <w:szCs w:val="18"/>
          <w:lang w:val="ka-GE" w:eastAsia="ru-RU"/>
        </w:rPr>
        <w:t>მე-3</w:t>
      </w:r>
      <w:r w:rsidRPr="00450867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450867">
        <w:rPr>
          <w:rFonts w:eastAsia="Times New Roman" w:cs="Times New Roman"/>
          <w:szCs w:val="18"/>
          <w:lang w:val="ka-GE" w:eastAsia="ru-RU"/>
        </w:rPr>
        <w:t>პუნქტების, 30</w:t>
      </w:r>
      <w:r w:rsidRPr="00450867">
        <w:rPr>
          <w:rFonts w:eastAsia="Times New Roman" w:cs="Times New Roman"/>
          <w:szCs w:val="18"/>
          <w:vertAlign w:val="superscript"/>
          <w:lang w:val="ka-GE" w:eastAsia="ru-RU"/>
        </w:rPr>
        <w:t xml:space="preserve">1 </w:t>
      </w:r>
      <w:r w:rsidRPr="00450867">
        <w:rPr>
          <w:rFonts w:eastAsia="Times New Roman" w:cs="Times New Roman"/>
          <w:szCs w:val="18"/>
          <w:lang w:val="ka-GE" w:eastAsia="ru-RU"/>
        </w:rPr>
        <w:t>მუხლისა და „</w:t>
      </w:r>
      <w:r w:rsidRPr="00450867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450867">
        <w:rPr>
          <w:rFonts w:eastAsia="Times New Roman" w:cs="Times New Roman"/>
          <w:szCs w:val="18"/>
          <w:lang w:val="ka-GE" w:eastAsia="ru-RU"/>
        </w:rPr>
        <w:t>შესახებ“ ქალაქ ქუთაისის მუნიციპალიტეტის საკრებულოს სამანდატო დროებითი კომისიის დასკვნის საფუძველზე:</w:t>
      </w:r>
    </w:p>
    <w:p w:rsidR="00450867" w:rsidRPr="00450867" w:rsidRDefault="00450867" w:rsidP="002D5B86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450867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ჯანდაცვისა და სოციალურ საკითხთა კომისია შედგება საკრებულოს შემდეგი წევრებისაგან:</w:t>
      </w:r>
    </w:p>
    <w:p w:rsidR="00450867" w:rsidRPr="002D5B86" w:rsidRDefault="002D5B86" w:rsidP="002D5B86">
      <w:pPr>
        <w:spacing w:before="24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="00450867" w:rsidRPr="002D5B86">
        <w:rPr>
          <w:rFonts w:eastAsia="Calibri" w:cs="Times New Roman"/>
          <w:b/>
          <w:szCs w:val="18"/>
          <w:lang w:val="ka-GE"/>
        </w:rPr>
        <w:t>რიჟამაძე მამუკა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>2.</w:t>
      </w:r>
      <w:r w:rsidR="00450867" w:rsidRPr="002D5B86">
        <w:rPr>
          <w:rFonts w:eastAsia="Calibri" w:cs="Times New Roman"/>
          <w:b/>
          <w:szCs w:val="18"/>
          <w:lang w:val="ka-GE"/>
        </w:rPr>
        <w:t xml:space="preserve"> შენგელია ირაკლი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>3.</w:t>
      </w:r>
      <w:r w:rsidR="00450867" w:rsidRPr="002D5B86">
        <w:rPr>
          <w:rFonts w:eastAsia="Calibri" w:cs="Times New Roman"/>
          <w:b/>
          <w:szCs w:val="18"/>
          <w:lang w:val="ka-GE"/>
        </w:rPr>
        <w:t xml:space="preserve"> ნადირაძე თეიმურაზ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>4.</w:t>
      </w:r>
      <w:r w:rsidR="00450867" w:rsidRPr="002D5B86">
        <w:rPr>
          <w:rFonts w:eastAsia="Calibri" w:cs="Times New Roman"/>
          <w:b/>
          <w:szCs w:val="18"/>
          <w:lang w:val="ka-GE"/>
        </w:rPr>
        <w:t xml:space="preserve"> მხეიძე დიმიტრი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450867" w:rsidRPr="002D5B86">
        <w:rPr>
          <w:rFonts w:eastAsia="Calibri" w:cs="Times New Roman"/>
          <w:b/>
          <w:szCs w:val="18"/>
          <w:lang w:val="ka-GE"/>
        </w:rPr>
        <w:t>კოსტავა მაგდა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450867" w:rsidRPr="002D5B86">
        <w:rPr>
          <w:rFonts w:eastAsia="Calibri" w:cs="Times New Roman"/>
          <w:b/>
          <w:szCs w:val="18"/>
          <w:lang w:val="ka-GE"/>
        </w:rPr>
        <w:t>ჩიხლაძე მანანა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</w:t>
      </w:r>
      <w:r w:rsidR="0050182E">
        <w:rPr>
          <w:rFonts w:eastAsia="Calibri" w:cs="Times New Roman"/>
          <w:szCs w:val="18"/>
          <w:lang w:val="ka-GE"/>
        </w:rPr>
        <w:t>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7. </w:t>
      </w:r>
      <w:r w:rsidR="00450867" w:rsidRPr="002D5B86">
        <w:rPr>
          <w:rFonts w:eastAsia="Calibri" w:cs="Times New Roman"/>
          <w:b/>
          <w:szCs w:val="18"/>
          <w:lang w:val="ka-GE"/>
        </w:rPr>
        <w:t>ჭოხონელიძე მერაბ</w:t>
      </w:r>
      <w:r w:rsidR="00450867" w:rsidRPr="002D5B86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450867" w:rsidRPr="002D5B86" w:rsidRDefault="002D5B86" w:rsidP="002D5B86">
      <w:pPr>
        <w:rPr>
          <w:rFonts w:eastAsia="Calibri" w:cs="Times New Roman"/>
          <w:szCs w:val="18"/>
          <w:lang w:val="ka-GE"/>
        </w:rPr>
      </w:pPr>
      <w:r>
        <w:rPr>
          <w:rFonts w:eastAsia="Calibri" w:cs="Times New Roman"/>
          <w:b/>
          <w:szCs w:val="18"/>
          <w:lang w:val="ka-GE"/>
        </w:rPr>
        <w:t xml:space="preserve">8. </w:t>
      </w:r>
      <w:r w:rsidR="00450867" w:rsidRPr="002D5B86">
        <w:rPr>
          <w:rFonts w:eastAsia="Calibri" w:cs="Times New Roman"/>
          <w:b/>
          <w:szCs w:val="18"/>
          <w:lang w:val="ka-GE"/>
        </w:rPr>
        <w:t xml:space="preserve">შუშანია გრიგოლ, </w:t>
      </w:r>
      <w:r w:rsidR="00450867" w:rsidRPr="002D5B86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450867" w:rsidRPr="002D5B86" w:rsidRDefault="002D5B86" w:rsidP="002D5B86">
      <w:pPr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9. </w:t>
      </w:r>
      <w:r w:rsidR="00450867" w:rsidRPr="002D5B86">
        <w:rPr>
          <w:rFonts w:eastAsia="Times New Roman" w:cs="Times New Roman"/>
          <w:b/>
          <w:szCs w:val="18"/>
          <w:lang w:val="ka-GE" w:eastAsia="ru-RU"/>
        </w:rPr>
        <w:t xml:space="preserve">ბიბილეიშვილი ნინო, </w:t>
      </w:r>
      <w:r w:rsidR="00450867" w:rsidRPr="002D5B86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450867" w:rsidRPr="002D5B86" w:rsidRDefault="002D5B86" w:rsidP="002D5B86">
      <w:pPr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10. </w:t>
      </w:r>
      <w:r w:rsidR="00450867" w:rsidRPr="002D5B86">
        <w:rPr>
          <w:rFonts w:eastAsia="Times New Roman" w:cs="Times New Roman"/>
          <w:b/>
          <w:szCs w:val="18"/>
          <w:lang w:val="ka-GE" w:eastAsia="ru-RU"/>
        </w:rPr>
        <w:t xml:space="preserve">მანაგაძე გაგა, </w:t>
      </w:r>
      <w:r w:rsidR="00450867" w:rsidRPr="002D5B86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450867" w:rsidRPr="002D5B86" w:rsidRDefault="002D5B86" w:rsidP="002D5B86">
      <w:pPr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11. </w:t>
      </w:r>
      <w:r w:rsidR="00450867" w:rsidRPr="002D5B86">
        <w:rPr>
          <w:rFonts w:eastAsia="Times New Roman" w:cs="Times New Roman"/>
          <w:b/>
          <w:szCs w:val="18"/>
          <w:lang w:val="ka-GE" w:eastAsia="ru-RU"/>
        </w:rPr>
        <w:t xml:space="preserve">ფხაკაძე დარეჯან, </w:t>
      </w:r>
      <w:r w:rsidR="00450867" w:rsidRPr="002D5B86">
        <w:rPr>
          <w:rFonts w:eastAsia="Calibri" w:cs="Times New Roman"/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450867" w:rsidRPr="002D5B86" w:rsidRDefault="002D5B86" w:rsidP="002D5B86">
      <w:pPr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12. </w:t>
      </w:r>
      <w:r w:rsidR="00450867" w:rsidRPr="002D5B86">
        <w:rPr>
          <w:rFonts w:eastAsia="Times New Roman" w:cs="Times New Roman"/>
          <w:b/>
          <w:szCs w:val="18"/>
          <w:lang w:val="ka-GE" w:eastAsia="ru-RU"/>
        </w:rPr>
        <w:t xml:space="preserve">ხურციძე ქეთევან, </w:t>
      </w:r>
      <w:r w:rsidR="00450867" w:rsidRPr="002D5B86">
        <w:rPr>
          <w:rFonts w:eastAsia="Calibri" w:cs="Times New Roman"/>
          <w:szCs w:val="18"/>
          <w:lang w:val="ka-GE"/>
        </w:rPr>
        <w:t xml:space="preserve">რომელიც წარმოდგენილია საკრებულოს </w:t>
      </w:r>
      <w:bookmarkStart w:id="0" w:name="_GoBack"/>
      <w:bookmarkEnd w:id="0"/>
      <w:r w:rsidR="00450867" w:rsidRPr="002D5B86">
        <w:rPr>
          <w:rFonts w:eastAsia="Calibri" w:cs="Times New Roman"/>
          <w:szCs w:val="18"/>
          <w:lang w:val="ka-GE"/>
        </w:rPr>
        <w:t>ფრაქცია „ერთიანი ნაციონალური მოძრაობის“ მიერ;</w:t>
      </w:r>
    </w:p>
    <w:p w:rsidR="00450867" w:rsidRPr="002D5B86" w:rsidRDefault="002D5B86" w:rsidP="002D5B86">
      <w:pPr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13. </w:t>
      </w:r>
      <w:r w:rsidR="00450867" w:rsidRPr="002D5B86">
        <w:rPr>
          <w:rFonts w:eastAsia="Times New Roman" w:cs="Times New Roman"/>
          <w:b/>
          <w:szCs w:val="18"/>
          <w:lang w:val="ka-GE" w:eastAsia="ru-RU"/>
        </w:rPr>
        <w:t>კოხრეიძე ანა,</w:t>
      </w:r>
      <w:r w:rsidR="00450867" w:rsidRPr="002D5B86">
        <w:rPr>
          <w:rFonts w:eastAsia="Calibri" w:cs="Times New Roman"/>
          <w:szCs w:val="18"/>
          <w:lang w:val="ka-GE"/>
        </w:rPr>
        <w:t xml:space="preserve"> რომელიც წარმოდგენილია პირადი განცხადების საფუძველზე.</w:t>
      </w:r>
    </w:p>
    <w:p w:rsidR="00450867" w:rsidRPr="00450867" w:rsidRDefault="00450867" w:rsidP="00450867">
      <w:pPr>
        <w:spacing w:line="240" w:lineRule="auto"/>
        <w:ind w:left="4962" w:firstLine="0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szCs w:val="18"/>
          <w:lang w:val="ka-GE" w:eastAsia="ru-RU"/>
        </w:rPr>
        <w:lastRenderedPageBreak/>
        <w:t>(ქალაქ ქუთაისის მუნიციპალიტეტის საკრებულოს სამანდატო დროებითი კომისიის დასკვნა „</w:t>
      </w:r>
      <w:r w:rsidRPr="00450867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450867">
        <w:rPr>
          <w:rFonts w:eastAsia="Times New Roman" w:cs="Times New Roman"/>
          <w:szCs w:val="18"/>
          <w:lang w:val="ka-GE" w:eastAsia="ru-RU"/>
        </w:rPr>
        <w:t>შესახებ“ წინამდებარე განკარგულების დედანს თან ერთვის)</w:t>
      </w:r>
    </w:p>
    <w:p w:rsidR="00450867" w:rsidRPr="00450867" w:rsidRDefault="00450867" w:rsidP="00450867">
      <w:pPr>
        <w:spacing w:line="276" w:lineRule="auto"/>
        <w:rPr>
          <w:rFonts w:eastAsia="Times New Roman" w:cs="Times New Roman"/>
          <w:szCs w:val="18"/>
          <w:lang w:val="ka-GE" w:eastAsia="ru-RU"/>
        </w:rPr>
      </w:pPr>
    </w:p>
    <w:p w:rsidR="00450867" w:rsidRPr="00450867" w:rsidRDefault="00450867" w:rsidP="00450867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450867">
        <w:rPr>
          <w:rFonts w:eastAsia="Times New Roman" w:cs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450867" w:rsidRPr="00450867" w:rsidRDefault="00450867" w:rsidP="00450867">
      <w:pPr>
        <w:spacing w:line="276" w:lineRule="auto"/>
        <w:ind w:firstLine="720"/>
        <w:rPr>
          <w:rFonts w:eastAsia="Times New Roman" w:cs="Times New Roman"/>
          <w:szCs w:val="18"/>
          <w:lang w:val="ka-GE" w:eastAsia="ru-RU"/>
        </w:rPr>
      </w:pPr>
      <w:r w:rsidRPr="00450867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450867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450867" w:rsidRPr="00450867" w:rsidRDefault="00450867" w:rsidP="00450867">
      <w:pPr>
        <w:spacing w:line="276" w:lineRule="auto"/>
        <w:ind w:firstLine="720"/>
        <w:jc w:val="center"/>
        <w:rPr>
          <w:rFonts w:eastAsia="Times New Roman" w:cs="Sylfaen"/>
          <w:noProof/>
          <w:szCs w:val="18"/>
          <w:lang w:val="ka-GE" w:eastAsia="ru-RU"/>
        </w:rPr>
      </w:pPr>
    </w:p>
    <w:p w:rsidR="000675CA" w:rsidRPr="00450867" w:rsidRDefault="000675CA" w:rsidP="000675CA">
      <w:pPr>
        <w:jc w:val="center"/>
        <w:rPr>
          <w:szCs w:val="18"/>
          <w:lang w:val="ka-GE"/>
        </w:rPr>
      </w:pPr>
    </w:p>
    <w:p w:rsidR="0090537D" w:rsidRPr="00450867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450867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D1" w:rsidRDefault="003D33D1" w:rsidP="00450867">
      <w:pPr>
        <w:spacing w:line="240" w:lineRule="auto"/>
      </w:pPr>
      <w:r>
        <w:separator/>
      </w:r>
    </w:p>
  </w:endnote>
  <w:endnote w:type="continuationSeparator" w:id="0">
    <w:p w:rsidR="003D33D1" w:rsidRDefault="003D33D1" w:rsidP="00450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D1" w:rsidRDefault="003D33D1" w:rsidP="00450867">
      <w:pPr>
        <w:spacing w:line="240" w:lineRule="auto"/>
      </w:pPr>
      <w:r>
        <w:separator/>
      </w:r>
    </w:p>
  </w:footnote>
  <w:footnote w:type="continuationSeparator" w:id="0">
    <w:p w:rsidR="003D33D1" w:rsidRDefault="003D33D1" w:rsidP="00450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86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0867" w:rsidRDefault="004508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0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0867" w:rsidRDefault="00450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D05"/>
    <w:multiLevelType w:val="hybridMultilevel"/>
    <w:tmpl w:val="DF74240C"/>
    <w:lvl w:ilvl="0" w:tplc="23E210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10D38"/>
    <w:rsid w:val="00237AD8"/>
    <w:rsid w:val="0025125D"/>
    <w:rsid w:val="00263A7E"/>
    <w:rsid w:val="002D5B86"/>
    <w:rsid w:val="003D33D1"/>
    <w:rsid w:val="00450867"/>
    <w:rsid w:val="0050182E"/>
    <w:rsid w:val="00590917"/>
    <w:rsid w:val="005B2E2B"/>
    <w:rsid w:val="005B4200"/>
    <w:rsid w:val="00604D89"/>
    <w:rsid w:val="007C092C"/>
    <w:rsid w:val="00885804"/>
    <w:rsid w:val="0090537D"/>
    <w:rsid w:val="009434B9"/>
    <w:rsid w:val="009E007F"/>
    <w:rsid w:val="00AB3A81"/>
    <w:rsid w:val="00B62306"/>
    <w:rsid w:val="00C3628D"/>
    <w:rsid w:val="00E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86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4508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67"/>
  </w:style>
  <w:style w:type="paragraph" w:styleId="Footer">
    <w:name w:val="footer"/>
    <w:basedOn w:val="Normal"/>
    <w:link w:val="FooterChar"/>
    <w:uiPriority w:val="99"/>
    <w:unhideWhenUsed/>
    <w:rsid w:val="004508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67"/>
  </w:style>
  <w:style w:type="paragraph" w:styleId="BalloonText">
    <w:name w:val="Balloon Text"/>
    <w:basedOn w:val="Normal"/>
    <w:link w:val="BalloonTextChar"/>
    <w:uiPriority w:val="99"/>
    <w:semiHidden/>
    <w:unhideWhenUsed/>
    <w:rsid w:val="007C092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C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15</cp:revision>
  <cp:lastPrinted>2021-12-06T11:13:00Z</cp:lastPrinted>
  <dcterms:created xsi:type="dcterms:W3CDTF">2019-12-17T13:13:00Z</dcterms:created>
  <dcterms:modified xsi:type="dcterms:W3CDTF">2021-12-07T09:08:00Z</dcterms:modified>
</cp:coreProperties>
</file>