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EA255A" w:rsidRDefault="00EA255A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0C6F57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0C6F57">
        <w:rPr>
          <w:noProof/>
          <w:color w:val="000000"/>
          <w:sz w:val="24"/>
          <w:szCs w:val="24"/>
        </w:rPr>
        <w:t>184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27EBE">
        <w:rPr>
          <w:rFonts w:cs="Sylfaen"/>
          <w:noProof/>
          <w:color w:val="000000"/>
          <w:sz w:val="22"/>
          <w:lang w:val="ka-GE"/>
        </w:rPr>
        <w:t>30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2B7784">
        <w:rPr>
          <w:rFonts w:cs="Sylfaen"/>
          <w:noProof/>
          <w:color w:val="000000"/>
          <w:sz w:val="22"/>
          <w:lang w:val="ka-GE"/>
        </w:rPr>
        <w:t>ივნისი</w:t>
      </w:r>
      <w:r w:rsidR="002B7784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3D6B74">
        <w:rPr>
          <w:noProof/>
          <w:color w:val="000000"/>
          <w:sz w:val="22"/>
          <w:lang w:val="ka-GE"/>
        </w:rPr>
        <w:t>21</w:t>
      </w:r>
      <w:r w:rsidR="00634818" w:rsidRPr="003C4E49">
        <w:rPr>
          <w:noProof/>
          <w:color w:val="000000"/>
          <w:sz w:val="22"/>
          <w:lang w:val="ka-GE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3C4E49" w:rsidRDefault="003C4E49" w:rsidP="003C4E49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„ქალაქ ქუთაისში მოქმედი სამგზავრო </w:t>
      </w:r>
      <w:r w:rsidRPr="003C4E49">
        <w:rPr>
          <w:szCs w:val="18"/>
          <w:lang w:val="ka-GE"/>
        </w:rPr>
        <w:t xml:space="preserve">– </w:t>
      </w:r>
      <w:r>
        <w:rPr>
          <w:szCs w:val="18"/>
          <w:lang w:val="ka-GE"/>
        </w:rPr>
        <w:t>სატრანსპორტო სქემების</w:t>
      </w:r>
    </w:p>
    <w:p w:rsidR="003C4E49" w:rsidRDefault="003C4E49" w:rsidP="003C4E49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დამტკიცების შესახებ“ თვითმმართველი ქალაქის – ქუთაისის საკრებულოს</w:t>
      </w:r>
    </w:p>
    <w:p w:rsidR="003C4E49" w:rsidRDefault="003C4E49" w:rsidP="003C4E49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2009 წლის 25 ივნისის </w:t>
      </w:r>
      <w:r w:rsidR="006A60FA">
        <w:rPr>
          <w:rFonts w:eastAsia="Calibri"/>
          <w:noProof/>
          <w:szCs w:val="18"/>
          <w:lang w:val="ka-GE"/>
        </w:rPr>
        <w:t>№</w:t>
      </w:r>
      <w:r>
        <w:rPr>
          <w:szCs w:val="18"/>
          <w:lang w:val="ka-GE"/>
        </w:rPr>
        <w:t>216 დადგენილებაში ცვლილების შეტანის თაობაზე</w:t>
      </w:r>
    </w:p>
    <w:p w:rsidR="003C4E49" w:rsidRDefault="003C4E49" w:rsidP="003C4E49">
      <w:pPr>
        <w:ind w:firstLine="708"/>
        <w:jc w:val="center"/>
        <w:rPr>
          <w:sz w:val="24"/>
          <w:szCs w:val="24"/>
          <w:lang w:val="ka-GE"/>
        </w:rPr>
      </w:pPr>
    </w:p>
    <w:p w:rsidR="003C4E49" w:rsidRDefault="003C4E49" w:rsidP="003C4E49">
      <w:pPr>
        <w:spacing w:line="360" w:lineRule="auto"/>
        <w:ind w:firstLine="706"/>
        <w:jc w:val="both"/>
        <w:rPr>
          <w:b/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მე-16 მუხლის მე-2 პუნქტის „ლ“ ქვეპუნქტის, „ნორმატიული აქტების შესახებ“ საქართველოს ორგანული კანონის მე-20 მუხლის მე-4 პუნქტის, </w:t>
      </w:r>
      <w:r>
        <w:rPr>
          <w:noProof/>
          <w:color w:val="FF0000"/>
          <w:szCs w:val="18"/>
          <w:lang w:val="ka-GE"/>
        </w:rPr>
        <w:t xml:space="preserve"> </w:t>
      </w:r>
      <w:r>
        <w:rPr>
          <w:noProof/>
          <w:szCs w:val="18"/>
          <w:lang w:val="ka-GE"/>
        </w:rPr>
        <w:t>„ლიცენზიებისა და ნებართვების შესახებ“ საქართველოს კანონის 24-ე მუხლის 26-ე პუნქტის, 26</w:t>
      </w:r>
      <w:r>
        <w:rPr>
          <w:noProof/>
          <w:szCs w:val="18"/>
          <w:vertAlign w:val="superscript"/>
          <w:lang w:val="ka-GE"/>
        </w:rPr>
        <w:t>2</w:t>
      </w:r>
      <w:r>
        <w:rPr>
          <w:noProof/>
          <w:szCs w:val="18"/>
          <w:lang w:val="ka-GE"/>
        </w:rPr>
        <w:t xml:space="preserve"> მუხლისა და </w:t>
      </w:r>
      <w:r w:rsidR="00C20364">
        <w:rPr>
          <w:noProof/>
          <w:szCs w:val="18"/>
          <w:lang w:val="ka-GE"/>
        </w:rPr>
        <w:t>საქართველოს კანონის „</w:t>
      </w:r>
      <w:r>
        <w:rPr>
          <w:noProof/>
          <w:szCs w:val="18"/>
          <w:lang w:val="ka-GE"/>
        </w:rPr>
        <w:t xml:space="preserve">საქართველოს ზოგადი ადმინისტრაციული </w:t>
      </w:r>
      <w:r w:rsidR="00C20364">
        <w:rPr>
          <w:noProof/>
          <w:szCs w:val="18"/>
          <w:lang w:val="ka-GE"/>
        </w:rPr>
        <w:t>კოდექსი“</w:t>
      </w:r>
      <w:r>
        <w:rPr>
          <w:noProof/>
          <w:szCs w:val="18"/>
          <w:lang w:val="ka-GE"/>
        </w:rPr>
        <w:t xml:space="preserve"> 63-ე მუხლის საფუძველზე, ქალაქ ქუთაისის მუნიციპალიტეტის საკრებულო </w:t>
      </w:r>
      <w:r>
        <w:rPr>
          <w:b/>
          <w:noProof/>
          <w:szCs w:val="18"/>
          <w:lang w:val="ka-GE"/>
        </w:rPr>
        <w:t xml:space="preserve">ა დ გ ე ნ ს: </w:t>
      </w:r>
    </w:p>
    <w:p w:rsidR="003C4E49" w:rsidRDefault="003C4E49" w:rsidP="003C4E49">
      <w:pPr>
        <w:spacing w:line="360" w:lineRule="auto"/>
        <w:ind w:firstLine="708"/>
        <w:jc w:val="both"/>
        <w:rPr>
          <w:rFonts w:cs="Sylfaen"/>
          <w:noProof/>
          <w:szCs w:val="18"/>
          <w:lang w:val="ka-GE"/>
        </w:rPr>
      </w:pPr>
      <w:r>
        <w:rPr>
          <w:rFonts w:cs="Sylfaen"/>
          <w:b/>
          <w:szCs w:val="18"/>
          <w:lang w:val="ka-GE"/>
        </w:rPr>
        <w:t>მუხლი 1</w:t>
      </w:r>
      <w:r>
        <w:rPr>
          <w:b/>
          <w:noProof/>
          <w:szCs w:val="18"/>
          <w:lang w:val="ka-GE"/>
        </w:rPr>
        <w:t xml:space="preserve">. </w:t>
      </w:r>
      <w:r>
        <w:rPr>
          <w:szCs w:val="18"/>
          <w:lang w:val="ka-GE"/>
        </w:rPr>
        <w:t xml:space="preserve">შეტანილ იქნეს ცვლილება „ქალაქ ქუთაისში მოქმედი სამგზავრო – სატრანსპორტო სქემების დამტკიცების შესახებ“ თვითმმართველი ქალაქის – ქუთაისის საკრებულოს 2009 წლის 25 ივნისის </w:t>
      </w:r>
      <w:r w:rsidR="006A60FA">
        <w:rPr>
          <w:rFonts w:eastAsia="Calibri"/>
          <w:noProof/>
          <w:szCs w:val="18"/>
          <w:lang w:val="ka-GE"/>
        </w:rPr>
        <w:t>№</w:t>
      </w:r>
      <w:r>
        <w:rPr>
          <w:szCs w:val="18"/>
          <w:lang w:val="ka-GE"/>
        </w:rPr>
        <w:t xml:space="preserve">216 დადგენილებაში </w:t>
      </w:r>
      <w:r>
        <w:rPr>
          <w:rFonts w:cs="Sylfaen"/>
          <w:szCs w:val="18"/>
          <w:lang w:val="ka-GE"/>
        </w:rPr>
        <w:t>(www</w:t>
      </w:r>
      <w:r w:rsidRPr="003C4E49">
        <w:rPr>
          <w:rFonts w:cs="Sylfaen"/>
          <w:szCs w:val="18"/>
          <w:lang w:val="ka-GE"/>
        </w:rPr>
        <w:t>.</w:t>
      </w:r>
      <w:hyperlink r:id="rId9" w:history="1">
        <w:r w:rsidRPr="003C4E49">
          <w:rPr>
            <w:rStyle w:val="Hyperlink"/>
            <w:color w:val="auto"/>
            <w:szCs w:val="18"/>
            <w:u w:val="none"/>
            <w:lang w:val="ka-GE"/>
          </w:rPr>
          <w:t>matsne.gov.ge</w:t>
        </w:r>
      </w:hyperlink>
      <w:r w:rsidR="00540DA4">
        <w:rPr>
          <w:rStyle w:val="Hyperlink"/>
          <w:color w:val="auto"/>
          <w:szCs w:val="18"/>
          <w:u w:val="none"/>
          <w:lang w:val="ka-GE"/>
        </w:rPr>
        <w:t>,</w:t>
      </w:r>
      <w:r>
        <w:rPr>
          <w:szCs w:val="18"/>
          <w:lang w:val="ka-GE"/>
        </w:rPr>
        <w:t xml:space="preserve"> </w:t>
      </w:r>
      <w:r w:rsidR="00540DA4">
        <w:rPr>
          <w:rFonts w:cs="Sylfaen"/>
          <w:color w:val="333333"/>
          <w:szCs w:val="18"/>
          <w:shd w:val="clear" w:color="auto" w:fill="FFFFFF"/>
          <w:lang w:val="ka-GE"/>
        </w:rPr>
        <w:t xml:space="preserve">31.12.2012, </w:t>
      </w:r>
      <w:r w:rsidR="006A60FA">
        <w:rPr>
          <w:rFonts w:eastAsia="Calibri"/>
          <w:noProof/>
          <w:szCs w:val="18"/>
          <w:lang w:val="ka-GE"/>
        </w:rPr>
        <w:t>№</w:t>
      </w:r>
      <w:r>
        <w:rPr>
          <w:rFonts w:cs="Sylfaen"/>
          <w:color w:val="333333"/>
          <w:szCs w:val="18"/>
          <w:shd w:val="clear" w:color="auto" w:fill="FFFFFF"/>
          <w:lang w:val="ka-GE"/>
        </w:rPr>
        <w:t>010250020.35.123.016131</w:t>
      </w:r>
      <w:r w:rsidR="005B759F">
        <w:rPr>
          <w:szCs w:val="18"/>
          <w:lang w:val="ka-GE"/>
        </w:rPr>
        <w:t xml:space="preserve">; 08.04.2015, </w:t>
      </w:r>
      <w:r w:rsidR="006A60FA">
        <w:rPr>
          <w:rFonts w:eastAsia="Calibri"/>
          <w:noProof/>
          <w:szCs w:val="18"/>
          <w:lang w:val="ka-GE"/>
        </w:rPr>
        <w:t>№</w:t>
      </w:r>
      <w:r w:rsidR="005B759F">
        <w:rPr>
          <w:szCs w:val="18"/>
          <w:lang w:val="ka-GE"/>
        </w:rPr>
        <w:t>010250020.35.123.01</w:t>
      </w:r>
      <w:r w:rsidR="00540DA4">
        <w:rPr>
          <w:szCs w:val="18"/>
          <w:lang w:val="ka-GE"/>
        </w:rPr>
        <w:t>6301;</w:t>
      </w:r>
      <w:r w:rsidR="00E64393">
        <w:rPr>
          <w:szCs w:val="18"/>
          <w:lang w:val="ka-GE"/>
        </w:rPr>
        <w:t xml:space="preserve"> 01.05.2015, </w:t>
      </w:r>
      <w:r w:rsidR="006A60FA">
        <w:rPr>
          <w:rFonts w:eastAsia="Calibri"/>
          <w:noProof/>
          <w:szCs w:val="18"/>
          <w:lang w:val="ka-GE"/>
        </w:rPr>
        <w:t>№</w:t>
      </w:r>
      <w:r w:rsidR="00E64393">
        <w:rPr>
          <w:szCs w:val="18"/>
          <w:lang w:val="ka-GE"/>
        </w:rPr>
        <w:t>010250020.35.123</w:t>
      </w:r>
      <w:r w:rsidR="00103CA9">
        <w:rPr>
          <w:szCs w:val="18"/>
          <w:lang w:val="ka-GE"/>
        </w:rPr>
        <w:t>.</w:t>
      </w:r>
      <w:r w:rsidR="00E64393">
        <w:rPr>
          <w:szCs w:val="18"/>
          <w:lang w:val="ka-GE"/>
        </w:rPr>
        <w:t xml:space="preserve">016305; 05.01.2016, </w:t>
      </w:r>
      <w:r w:rsidR="006A60FA">
        <w:rPr>
          <w:rFonts w:eastAsia="Calibri"/>
          <w:noProof/>
          <w:szCs w:val="18"/>
          <w:lang w:val="ka-GE"/>
        </w:rPr>
        <w:t>№</w:t>
      </w:r>
      <w:r w:rsidR="00E64393">
        <w:rPr>
          <w:szCs w:val="18"/>
          <w:lang w:val="ka-GE"/>
        </w:rPr>
        <w:t>010250020.35.123.016328;</w:t>
      </w:r>
      <w:r w:rsidR="00540DA4">
        <w:rPr>
          <w:szCs w:val="18"/>
          <w:lang w:val="ka-GE"/>
        </w:rPr>
        <w:t xml:space="preserve"> 10.09.2019, </w:t>
      </w:r>
      <w:r w:rsidR="006A60FA">
        <w:rPr>
          <w:rFonts w:eastAsia="Calibri"/>
          <w:noProof/>
          <w:szCs w:val="18"/>
          <w:lang w:val="ka-GE"/>
        </w:rPr>
        <w:t>№</w:t>
      </w:r>
      <w:r w:rsidR="00540DA4">
        <w:rPr>
          <w:szCs w:val="18"/>
          <w:lang w:val="ka-GE"/>
        </w:rPr>
        <w:t>010250050.</w:t>
      </w:r>
      <w:r w:rsidR="00235EE4">
        <w:rPr>
          <w:szCs w:val="18"/>
          <w:lang w:val="ka-GE"/>
        </w:rPr>
        <w:t>35.123.016524</w:t>
      </w:r>
      <w:r w:rsidR="00540DA4">
        <w:rPr>
          <w:szCs w:val="18"/>
          <w:lang w:val="ka-GE"/>
        </w:rPr>
        <w:t>)</w:t>
      </w:r>
      <w:r w:rsidR="00235EE4">
        <w:rPr>
          <w:szCs w:val="18"/>
          <w:lang w:val="ka-GE"/>
        </w:rPr>
        <w:t>, კერძოდ:</w:t>
      </w:r>
      <w:r>
        <w:rPr>
          <w:rFonts w:cs="Sylfaen"/>
          <w:noProof/>
          <w:szCs w:val="18"/>
          <w:lang w:val="ka-GE"/>
        </w:rPr>
        <w:t xml:space="preserve"> </w:t>
      </w:r>
    </w:p>
    <w:p w:rsidR="009A0F2A" w:rsidRDefault="003C4E49" w:rsidP="009A0F2A">
      <w:pPr>
        <w:spacing w:after="0" w:line="360" w:lineRule="auto"/>
        <w:ind w:firstLine="708"/>
        <w:jc w:val="both"/>
        <w:rPr>
          <w:rFonts w:eastAsia="Calibri"/>
          <w:noProof/>
          <w:szCs w:val="18"/>
          <w:lang w:val="ka-GE"/>
        </w:rPr>
      </w:pPr>
      <w:r>
        <w:rPr>
          <w:rFonts w:cs="Sylfaen"/>
          <w:noProof/>
          <w:szCs w:val="18"/>
          <w:lang w:val="ka-GE"/>
        </w:rPr>
        <w:t xml:space="preserve">1. დადგენილების სათაური ჩამოყალიბდეს შემდეგნაირად: </w:t>
      </w:r>
      <w:r>
        <w:rPr>
          <w:rFonts w:eastAsia="Calibri"/>
          <w:noProof/>
          <w:szCs w:val="18"/>
          <w:lang w:val="ka-GE"/>
        </w:rPr>
        <w:t>„</w:t>
      </w:r>
      <w:r>
        <w:rPr>
          <w:rFonts w:eastAsia="Calibri" w:cs="Sylfaen"/>
          <w:noProof/>
          <w:szCs w:val="18"/>
          <w:lang w:val="ka-GE"/>
        </w:rPr>
        <w:t>ქალაქ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ქუთაისის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მუნიციპალიტეტის</w:t>
      </w:r>
      <w:r>
        <w:rPr>
          <w:rFonts w:eastAsia="Calibri"/>
          <w:noProof/>
          <w:szCs w:val="18"/>
          <w:lang w:val="ka-GE"/>
        </w:rPr>
        <w:t xml:space="preserve">  </w:t>
      </w:r>
      <w:r>
        <w:rPr>
          <w:rFonts w:eastAsia="Calibri" w:cs="Sylfaen"/>
          <w:noProof/>
          <w:szCs w:val="18"/>
          <w:lang w:val="ka-GE"/>
        </w:rPr>
        <w:t>ადმინისტრაციულ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საზღვრებში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რეგულარული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სამგზავრო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გადაყვანის</w:t>
      </w:r>
      <w:r>
        <w:rPr>
          <w:rFonts w:eastAsia="Calibri"/>
          <w:noProof/>
          <w:szCs w:val="18"/>
          <w:lang w:val="ka-GE"/>
        </w:rPr>
        <w:t xml:space="preserve"> (M</w:t>
      </w:r>
      <w:r>
        <w:rPr>
          <w:rFonts w:eastAsia="Calibri"/>
          <w:noProof/>
          <w:szCs w:val="18"/>
          <w:vertAlign w:val="subscript"/>
          <w:lang w:val="ka-GE"/>
        </w:rPr>
        <w:t>2</w:t>
      </w:r>
      <w:r>
        <w:rPr>
          <w:rFonts w:eastAsia="Calibri"/>
          <w:noProof/>
          <w:szCs w:val="18"/>
          <w:lang w:val="ka-GE"/>
        </w:rPr>
        <w:t xml:space="preserve"> და M</w:t>
      </w:r>
      <w:r>
        <w:rPr>
          <w:rFonts w:eastAsia="Calibri"/>
          <w:noProof/>
          <w:szCs w:val="18"/>
          <w:vertAlign w:val="subscript"/>
          <w:lang w:val="ka-GE"/>
        </w:rPr>
        <w:t>3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კატეგორიების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ავტოსატრანსპორტო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საშუალებებით</w:t>
      </w:r>
      <w:r>
        <w:rPr>
          <w:rFonts w:eastAsia="Calibri"/>
          <w:noProof/>
          <w:szCs w:val="18"/>
          <w:lang w:val="ka-GE"/>
        </w:rPr>
        <w:t>) მარშრუტების სქემების დამტკიცების შესახებ“;</w:t>
      </w:r>
    </w:p>
    <w:p w:rsidR="003C4E49" w:rsidRPr="009A0F2A" w:rsidRDefault="003C4E49" w:rsidP="009A0F2A">
      <w:pPr>
        <w:spacing w:after="0" w:line="360" w:lineRule="auto"/>
        <w:ind w:firstLine="708"/>
        <w:jc w:val="both"/>
        <w:rPr>
          <w:rFonts w:eastAsia="Calibri"/>
          <w:noProof/>
          <w:szCs w:val="18"/>
          <w:lang w:val="ka-GE"/>
        </w:rPr>
      </w:pPr>
      <w:r>
        <w:rPr>
          <w:rFonts w:eastAsia="Calibri"/>
          <w:noProof/>
          <w:szCs w:val="18"/>
          <w:lang w:val="ka-GE"/>
        </w:rPr>
        <w:t xml:space="preserve">2. </w:t>
      </w:r>
      <w:r>
        <w:rPr>
          <w:rFonts w:eastAsia="Calibri" w:cs="Sylfaen"/>
          <w:noProof/>
          <w:szCs w:val="18"/>
          <w:lang w:val="ka-GE"/>
        </w:rPr>
        <w:t>დადგენილების პრეამბულა ჩამოყალიბდეს შემდეგი რედაქციით: „</w:t>
      </w:r>
      <w:r>
        <w:rPr>
          <w:noProof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მე-16 მუხლის მე-2 პუნქტის „ლ“ ქვეპუნქტის, „ნორმატიული აქტების შესახებ“ საქართველოს ორგანული კანონის 25-ე მუხლის, „საავტომობილო ტრანსპორტის შესახებ“ საქართველოს კანონის, „ლიცენზიებისა და ნებართვების შესახებ“ საქართველოს კანონის 24-ე მუხლის 26-ე პუნქტისა და 26</w:t>
      </w:r>
      <w:r>
        <w:rPr>
          <w:noProof/>
          <w:szCs w:val="18"/>
          <w:vertAlign w:val="superscript"/>
          <w:lang w:val="ka-GE"/>
        </w:rPr>
        <w:t>2</w:t>
      </w:r>
      <w:r>
        <w:rPr>
          <w:noProof/>
          <w:szCs w:val="18"/>
          <w:lang w:val="ka-GE"/>
        </w:rPr>
        <w:t xml:space="preserve"> მუხლის, </w:t>
      </w:r>
      <w:r w:rsidR="0055277E">
        <w:rPr>
          <w:noProof/>
          <w:szCs w:val="18"/>
          <w:lang w:val="ka-GE"/>
        </w:rPr>
        <w:t xml:space="preserve">საქართველოს კანონის </w:t>
      </w:r>
      <w:r w:rsidR="001F0D00">
        <w:rPr>
          <w:noProof/>
          <w:szCs w:val="18"/>
          <w:lang w:val="ka-GE"/>
        </w:rPr>
        <w:t>„</w:t>
      </w:r>
      <w:r>
        <w:rPr>
          <w:noProof/>
          <w:szCs w:val="18"/>
          <w:lang w:val="ka-GE"/>
        </w:rPr>
        <w:t xml:space="preserve">საქართველოს ზოგადი ადმინისტრაციული </w:t>
      </w:r>
      <w:r w:rsidR="0055277E">
        <w:rPr>
          <w:noProof/>
          <w:szCs w:val="18"/>
          <w:lang w:val="ka-GE"/>
        </w:rPr>
        <w:t>კოდექსი“</w:t>
      </w:r>
      <w:r>
        <w:rPr>
          <w:noProof/>
          <w:szCs w:val="18"/>
          <w:lang w:val="ka-GE"/>
        </w:rPr>
        <w:t xml:space="preserve"> 61-ე მუხლის, </w:t>
      </w:r>
      <w:r w:rsidR="0055277E">
        <w:rPr>
          <w:noProof/>
          <w:szCs w:val="18"/>
          <w:lang w:val="ka-GE"/>
        </w:rPr>
        <w:t>„</w:t>
      </w:r>
      <w:r>
        <w:rPr>
          <w:noProof/>
          <w:szCs w:val="18"/>
          <w:lang w:val="ka-GE"/>
        </w:rPr>
        <w:t xml:space="preserve">ტექნიკური რეგლამენტის „ავტოსატრანსპორტო საშუალებებით მგზავრის გადაყვანისა და ბარგის გადაზიდვის წესის“ დამტკიცების თაობაზე“ საქართველოს მთავრობის 2014 წლის 3 იანვრის </w:t>
      </w:r>
      <w:r w:rsidR="006A60FA">
        <w:rPr>
          <w:rFonts w:eastAsia="Calibri"/>
          <w:noProof/>
          <w:szCs w:val="18"/>
          <w:lang w:val="ka-GE"/>
        </w:rPr>
        <w:t>№</w:t>
      </w:r>
      <w:r>
        <w:rPr>
          <w:noProof/>
          <w:szCs w:val="18"/>
          <w:lang w:val="ka-GE"/>
        </w:rPr>
        <w:t xml:space="preserve">4 დადგენილებისა და „ეკონომიკის რეგულირებადი სფეროების განსაზღვრის შესახებ“ საქართველოს მთავრობის 2014 წლის 5 დეკემბრის </w:t>
      </w:r>
      <w:r w:rsidR="006A60FA">
        <w:rPr>
          <w:rFonts w:eastAsia="Calibri"/>
          <w:noProof/>
          <w:szCs w:val="18"/>
          <w:lang w:val="ka-GE"/>
        </w:rPr>
        <w:t>№</w:t>
      </w:r>
      <w:r w:rsidR="003817C1">
        <w:rPr>
          <w:noProof/>
          <w:szCs w:val="18"/>
          <w:lang w:val="ka-GE"/>
        </w:rPr>
        <w:t xml:space="preserve">667 </w:t>
      </w:r>
      <w:r>
        <w:rPr>
          <w:noProof/>
          <w:szCs w:val="18"/>
          <w:lang w:val="ka-GE"/>
        </w:rPr>
        <w:t>დადგენილების 1-ლი მუხლის „ა“ და „ა</w:t>
      </w:r>
      <w:r>
        <w:rPr>
          <w:noProof/>
          <w:szCs w:val="18"/>
          <w:vertAlign w:val="superscript"/>
          <w:lang w:val="ka-GE"/>
        </w:rPr>
        <w:t>1</w:t>
      </w:r>
      <w:r>
        <w:rPr>
          <w:noProof/>
          <w:szCs w:val="18"/>
          <w:lang w:val="ka-GE"/>
        </w:rPr>
        <w:t>“ ქვეპუნქტების საფუძველზე, ქალაქ ქუთაისის მუნიციპალიტეტის საკრებულო ადგენს:“;</w:t>
      </w:r>
    </w:p>
    <w:p w:rsidR="003C4E49" w:rsidRDefault="003C4E49" w:rsidP="009A0F2A">
      <w:pPr>
        <w:spacing w:after="0" w:line="360" w:lineRule="auto"/>
        <w:ind w:firstLine="706"/>
        <w:jc w:val="both"/>
        <w:rPr>
          <w:rFonts w:eastAsia="Calibri"/>
          <w:noProof/>
          <w:szCs w:val="18"/>
          <w:lang w:val="ka-GE"/>
        </w:rPr>
      </w:pPr>
      <w:r>
        <w:rPr>
          <w:rFonts w:eastAsia="Calibri" w:cs="Sylfaen"/>
          <w:noProof/>
          <w:szCs w:val="18"/>
          <w:lang w:val="ka-GE"/>
        </w:rPr>
        <w:lastRenderedPageBreak/>
        <w:t xml:space="preserve">3. 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დადგენილების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1-ლი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მუხლი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ჩამოყალიბდეს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შემდეგი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რედაქციით</w:t>
      </w:r>
      <w:r>
        <w:rPr>
          <w:rFonts w:eastAsia="Calibri"/>
          <w:noProof/>
          <w:szCs w:val="18"/>
          <w:lang w:val="ka-GE"/>
        </w:rPr>
        <w:t>: „</w:t>
      </w:r>
      <w:r>
        <w:rPr>
          <w:rFonts w:eastAsia="Calibri"/>
          <w:b/>
          <w:noProof/>
          <w:szCs w:val="18"/>
          <w:lang w:val="ka-GE"/>
        </w:rPr>
        <w:t>მუხლი 1.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დამტკიცდეს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ქალაქ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ქუთაისის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მუნიციპალიტეტის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ადმინისტრაციულ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საზღვრებში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რეგულარული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სამგზავრო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გადაყვანის</w:t>
      </w:r>
      <w:r>
        <w:rPr>
          <w:rFonts w:eastAsia="Calibri"/>
          <w:noProof/>
          <w:szCs w:val="18"/>
          <w:lang w:val="ka-GE"/>
        </w:rPr>
        <w:t xml:space="preserve"> (M</w:t>
      </w:r>
      <w:r>
        <w:rPr>
          <w:rFonts w:eastAsia="Calibri"/>
          <w:noProof/>
          <w:szCs w:val="18"/>
          <w:vertAlign w:val="subscript"/>
          <w:lang w:val="ka-GE"/>
        </w:rPr>
        <w:t>2</w:t>
      </w:r>
      <w:r>
        <w:rPr>
          <w:rFonts w:eastAsia="Calibri"/>
          <w:noProof/>
          <w:szCs w:val="18"/>
          <w:lang w:val="ka-GE"/>
        </w:rPr>
        <w:t xml:space="preserve"> და M</w:t>
      </w:r>
      <w:r>
        <w:rPr>
          <w:rFonts w:eastAsia="Calibri"/>
          <w:noProof/>
          <w:szCs w:val="18"/>
          <w:vertAlign w:val="subscript"/>
          <w:lang w:val="ka-GE"/>
        </w:rPr>
        <w:t>3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კატეგორიების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ავტოსატრანსპორტო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საშუალებებით</w:t>
      </w:r>
      <w:r>
        <w:rPr>
          <w:rFonts w:eastAsia="Calibri"/>
          <w:noProof/>
          <w:szCs w:val="18"/>
          <w:lang w:val="ka-GE"/>
        </w:rPr>
        <w:t xml:space="preserve">) </w:t>
      </w:r>
      <w:r>
        <w:rPr>
          <w:rFonts w:eastAsia="Calibri" w:cs="Sylfaen"/>
          <w:noProof/>
          <w:szCs w:val="18"/>
          <w:lang w:val="ka-GE"/>
        </w:rPr>
        <w:t xml:space="preserve">მარშრუტების სქემები </w:t>
      </w:r>
      <w:r>
        <w:rPr>
          <w:rFonts w:eastAsia="Calibri"/>
          <w:noProof/>
          <w:szCs w:val="18"/>
          <w:lang w:val="ka-GE"/>
        </w:rPr>
        <w:t xml:space="preserve"> №1 და №2 </w:t>
      </w:r>
      <w:r>
        <w:rPr>
          <w:rFonts w:eastAsia="Calibri" w:cs="Sylfaen"/>
          <w:noProof/>
          <w:szCs w:val="18"/>
          <w:lang w:val="ka-GE"/>
        </w:rPr>
        <w:t>დანართების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შესაბამისად</w:t>
      </w:r>
      <w:r w:rsidR="008A5849">
        <w:rPr>
          <w:rFonts w:eastAsia="Calibri" w:cs="Sylfaen"/>
          <w:noProof/>
          <w:szCs w:val="18"/>
          <w:lang w:val="ka-GE"/>
        </w:rPr>
        <w:t>.</w:t>
      </w:r>
      <w:r>
        <w:rPr>
          <w:rFonts w:eastAsia="Calibri"/>
          <w:noProof/>
          <w:szCs w:val="18"/>
          <w:lang w:val="ka-GE"/>
        </w:rPr>
        <w:t>“;</w:t>
      </w:r>
    </w:p>
    <w:p w:rsidR="003C4E49" w:rsidRDefault="003C4E49" w:rsidP="009A0F2A">
      <w:pPr>
        <w:spacing w:after="0" w:line="360" w:lineRule="auto"/>
        <w:ind w:firstLine="706"/>
        <w:jc w:val="both"/>
        <w:rPr>
          <w:rFonts w:eastAsia="Calibri"/>
          <w:noProof/>
          <w:szCs w:val="18"/>
          <w:lang w:val="ka-GE"/>
        </w:rPr>
      </w:pPr>
      <w:r>
        <w:rPr>
          <w:rFonts w:eastAsia="Calibri"/>
          <w:noProof/>
          <w:szCs w:val="18"/>
          <w:lang w:val="ka-GE"/>
        </w:rPr>
        <w:t xml:space="preserve">4. </w:t>
      </w:r>
      <w:r>
        <w:rPr>
          <w:rFonts w:eastAsia="Calibri" w:cs="Sylfaen"/>
          <w:noProof/>
          <w:szCs w:val="18"/>
          <w:lang w:val="ka-GE"/>
        </w:rPr>
        <w:t>დადგენილების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მე-2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მუხლი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ჩამოყალიბდეს</w:t>
      </w:r>
      <w:r>
        <w:rPr>
          <w:rFonts w:eastAsia="Calibri"/>
          <w:noProof/>
          <w:szCs w:val="18"/>
          <w:lang w:val="ka-GE"/>
        </w:rPr>
        <w:t xml:space="preserve"> შემდეგნაირად: „</w:t>
      </w:r>
      <w:r>
        <w:rPr>
          <w:rFonts w:eastAsia="Calibri"/>
          <w:b/>
          <w:noProof/>
          <w:szCs w:val="18"/>
          <w:lang w:val="ka-GE"/>
        </w:rPr>
        <w:t>მუხლი 2.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დამტკიცდეს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ქალაქ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ქუთაისის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მუნიციპალიტეტის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ადმინისტრაციულ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საზღვრებში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რეგულარული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სამგზავრო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გადაყვანის მარშრუტების</w:t>
      </w:r>
      <w:r>
        <w:rPr>
          <w:rFonts w:eastAsia="Calibri"/>
          <w:noProof/>
          <w:szCs w:val="18"/>
          <w:lang w:val="ka-GE"/>
        </w:rPr>
        <w:t xml:space="preserve">  M</w:t>
      </w:r>
      <w:r>
        <w:rPr>
          <w:rFonts w:eastAsia="Calibri"/>
          <w:noProof/>
          <w:szCs w:val="18"/>
          <w:vertAlign w:val="subscript"/>
          <w:lang w:val="ka-GE"/>
        </w:rPr>
        <w:t>2</w:t>
      </w:r>
      <w:r>
        <w:rPr>
          <w:rFonts w:eastAsia="Calibri"/>
          <w:noProof/>
          <w:szCs w:val="18"/>
          <w:lang w:val="ka-GE"/>
        </w:rPr>
        <w:t xml:space="preserve"> და M</w:t>
      </w:r>
      <w:r>
        <w:rPr>
          <w:rFonts w:eastAsia="Calibri"/>
          <w:noProof/>
          <w:szCs w:val="18"/>
          <w:vertAlign w:val="subscript"/>
          <w:lang w:val="ka-GE"/>
        </w:rPr>
        <w:t>3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კატეგორიების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ავტოსატრანსპორტო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საშუალებების გაჩერების პუნქტები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 xml:space="preserve"> </w:t>
      </w:r>
      <w:r>
        <w:rPr>
          <w:rFonts w:eastAsia="Calibri"/>
          <w:noProof/>
          <w:szCs w:val="18"/>
          <w:lang w:val="ka-GE"/>
        </w:rPr>
        <w:t xml:space="preserve"> №4 </w:t>
      </w:r>
      <w:r>
        <w:rPr>
          <w:rFonts w:eastAsia="Calibri" w:cs="Sylfaen"/>
          <w:noProof/>
          <w:szCs w:val="18"/>
          <w:lang w:val="ka-GE"/>
        </w:rPr>
        <w:t>დანართის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შესაბამისად</w:t>
      </w:r>
      <w:r w:rsidR="008A5849">
        <w:rPr>
          <w:rFonts w:eastAsia="Calibri" w:cs="Sylfaen"/>
          <w:noProof/>
          <w:szCs w:val="18"/>
          <w:lang w:val="ka-GE"/>
        </w:rPr>
        <w:t>.</w:t>
      </w:r>
      <w:r>
        <w:rPr>
          <w:rFonts w:eastAsia="Calibri"/>
          <w:noProof/>
          <w:szCs w:val="18"/>
          <w:lang w:val="ka-GE"/>
        </w:rPr>
        <w:t>“;</w:t>
      </w:r>
    </w:p>
    <w:p w:rsidR="003C4E49" w:rsidRDefault="003C4E49" w:rsidP="009A0F2A">
      <w:pPr>
        <w:spacing w:after="0" w:line="360" w:lineRule="auto"/>
        <w:ind w:firstLine="706"/>
        <w:jc w:val="both"/>
        <w:rPr>
          <w:rFonts w:eastAsia="Calibri"/>
          <w:noProof/>
          <w:szCs w:val="18"/>
          <w:lang w:val="ka-GE"/>
        </w:rPr>
      </w:pPr>
      <w:r>
        <w:rPr>
          <w:rFonts w:eastAsia="Calibri"/>
          <w:noProof/>
          <w:szCs w:val="18"/>
          <w:lang w:val="ka-GE"/>
        </w:rPr>
        <w:t xml:space="preserve">5. </w:t>
      </w:r>
      <w:r>
        <w:rPr>
          <w:rFonts w:cs="Sylfaen"/>
          <w:noProof/>
          <w:szCs w:val="18"/>
          <w:lang w:val="ka-GE"/>
        </w:rPr>
        <w:t xml:space="preserve">დადგენილების </w:t>
      </w:r>
      <w:r>
        <w:rPr>
          <w:rFonts w:eastAsia="Calibri" w:cs="Sylfaen"/>
          <w:noProof/>
          <w:szCs w:val="18"/>
          <w:lang w:val="ka-GE"/>
        </w:rPr>
        <w:t xml:space="preserve">№1 დანართის სათაური ჩამოყალიბდეს შედეგნაირად: </w:t>
      </w:r>
      <w:r>
        <w:rPr>
          <w:rFonts w:eastAsia="Calibri"/>
          <w:noProof/>
          <w:szCs w:val="18"/>
          <w:lang w:val="ka-GE"/>
        </w:rPr>
        <w:t>„</w:t>
      </w:r>
      <w:r>
        <w:rPr>
          <w:rFonts w:eastAsia="Calibri" w:cs="Sylfaen"/>
          <w:noProof/>
          <w:szCs w:val="18"/>
          <w:lang w:val="ka-GE"/>
        </w:rPr>
        <w:t>ქალაქ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ქუთაისის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მუნიციპალიტეტის</w:t>
      </w:r>
      <w:r>
        <w:rPr>
          <w:rFonts w:eastAsia="Calibri"/>
          <w:noProof/>
          <w:szCs w:val="18"/>
          <w:lang w:val="ka-GE"/>
        </w:rPr>
        <w:t xml:space="preserve">  </w:t>
      </w:r>
      <w:r>
        <w:rPr>
          <w:rFonts w:eastAsia="Calibri" w:cs="Sylfaen"/>
          <w:noProof/>
          <w:szCs w:val="18"/>
          <w:lang w:val="ka-GE"/>
        </w:rPr>
        <w:t>ადმინისტრაციულ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საზღვრებში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რეგულარული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სამგზავრო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გადაყვანის</w:t>
      </w:r>
      <w:r>
        <w:rPr>
          <w:rFonts w:eastAsia="Calibri"/>
          <w:noProof/>
          <w:szCs w:val="18"/>
          <w:lang w:val="ka-GE"/>
        </w:rPr>
        <w:t xml:space="preserve"> M</w:t>
      </w:r>
      <w:r>
        <w:rPr>
          <w:rFonts w:eastAsia="Calibri"/>
          <w:noProof/>
          <w:szCs w:val="18"/>
          <w:vertAlign w:val="subscript"/>
          <w:lang w:val="ka-GE"/>
        </w:rPr>
        <w:t>3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კატეგორიის ავტოსატრანსპორტო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საშუალებების</w:t>
      </w:r>
      <w:r>
        <w:rPr>
          <w:rFonts w:eastAsia="Calibri"/>
          <w:noProof/>
          <w:szCs w:val="18"/>
          <w:lang w:val="ka-GE"/>
        </w:rPr>
        <w:t xml:space="preserve"> მარშრუტების სქემები“;</w:t>
      </w:r>
    </w:p>
    <w:p w:rsidR="003C4E49" w:rsidRDefault="003C4E49" w:rsidP="009A0F2A">
      <w:pPr>
        <w:spacing w:after="0" w:line="360" w:lineRule="auto"/>
        <w:ind w:firstLine="706"/>
        <w:jc w:val="both"/>
        <w:rPr>
          <w:rFonts w:eastAsia="Calibri"/>
          <w:noProof/>
          <w:szCs w:val="18"/>
          <w:lang w:val="ka-GE"/>
        </w:rPr>
      </w:pPr>
      <w:r>
        <w:rPr>
          <w:rFonts w:eastAsia="Calibri"/>
          <w:noProof/>
          <w:szCs w:val="18"/>
          <w:lang w:val="ka-GE"/>
        </w:rPr>
        <w:t xml:space="preserve">6. </w:t>
      </w:r>
      <w:r>
        <w:rPr>
          <w:rFonts w:cs="Sylfaen"/>
          <w:noProof/>
          <w:szCs w:val="18"/>
          <w:lang w:val="ka-GE"/>
        </w:rPr>
        <w:t xml:space="preserve">დადგენილების </w:t>
      </w:r>
      <w:r>
        <w:rPr>
          <w:rFonts w:eastAsia="Calibri" w:cs="Sylfaen"/>
          <w:noProof/>
          <w:szCs w:val="18"/>
          <w:lang w:val="ka-GE"/>
        </w:rPr>
        <w:t xml:space="preserve">№2 დანართის სათაური ჩამოყალიბდეს შემდეგი რედაქციით: </w:t>
      </w:r>
      <w:r>
        <w:rPr>
          <w:rFonts w:eastAsia="Calibri"/>
          <w:noProof/>
          <w:szCs w:val="18"/>
          <w:lang w:val="ka-GE"/>
        </w:rPr>
        <w:t>„</w:t>
      </w:r>
      <w:r>
        <w:rPr>
          <w:rFonts w:eastAsia="Calibri" w:cs="Sylfaen"/>
          <w:noProof/>
          <w:szCs w:val="18"/>
          <w:lang w:val="ka-GE"/>
        </w:rPr>
        <w:t>ქალაქ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ქუთაისის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მუნიციპალიტეტის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ადმინისტრაციულ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საზღვრებში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რეგულარული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სამგზავრო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გადაყვანის</w:t>
      </w:r>
      <w:r>
        <w:rPr>
          <w:rFonts w:eastAsia="Calibri"/>
          <w:noProof/>
          <w:szCs w:val="18"/>
          <w:lang w:val="ka-GE"/>
        </w:rPr>
        <w:t xml:space="preserve"> M</w:t>
      </w:r>
      <w:r>
        <w:rPr>
          <w:rFonts w:eastAsia="Calibri"/>
          <w:noProof/>
          <w:szCs w:val="18"/>
          <w:vertAlign w:val="subscript"/>
          <w:lang w:val="ka-GE"/>
        </w:rPr>
        <w:t>2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კატეგორიის ავტოსატრანსპორტო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საშუალებების</w:t>
      </w:r>
      <w:r>
        <w:rPr>
          <w:rFonts w:eastAsia="Calibri"/>
          <w:noProof/>
          <w:szCs w:val="18"/>
          <w:lang w:val="ka-GE"/>
        </w:rPr>
        <w:t xml:space="preserve"> მარშრუტების სქემები“;</w:t>
      </w:r>
    </w:p>
    <w:p w:rsidR="003C4E49" w:rsidRDefault="003C4E49" w:rsidP="009A0F2A">
      <w:pPr>
        <w:spacing w:after="0" w:line="360" w:lineRule="auto"/>
        <w:ind w:firstLine="706"/>
        <w:jc w:val="both"/>
        <w:rPr>
          <w:rFonts w:eastAsia="Calibri"/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7. </w:t>
      </w:r>
      <w:r>
        <w:rPr>
          <w:rFonts w:eastAsia="Calibri" w:cs="Sylfaen"/>
          <w:noProof/>
          <w:szCs w:val="18"/>
          <w:lang w:val="ka-GE"/>
        </w:rPr>
        <w:t>დადგენილებიდან ამოღებულ იქნეს დანართი №3</w:t>
      </w:r>
      <w:r>
        <w:rPr>
          <w:rFonts w:eastAsia="Calibri"/>
          <w:noProof/>
          <w:szCs w:val="18"/>
          <w:lang w:val="ka-GE"/>
        </w:rPr>
        <w:t>;</w:t>
      </w:r>
    </w:p>
    <w:p w:rsidR="003C4E49" w:rsidRDefault="003C4E49" w:rsidP="009A0F2A">
      <w:pPr>
        <w:spacing w:after="0" w:line="360" w:lineRule="auto"/>
        <w:ind w:firstLine="706"/>
        <w:jc w:val="both"/>
        <w:rPr>
          <w:rFonts w:eastAsia="Calibri"/>
          <w:noProof/>
          <w:szCs w:val="18"/>
          <w:lang w:val="ka-GE"/>
        </w:rPr>
      </w:pPr>
      <w:r>
        <w:rPr>
          <w:rFonts w:eastAsia="Calibri"/>
          <w:noProof/>
          <w:szCs w:val="18"/>
          <w:lang w:val="ka-GE"/>
        </w:rPr>
        <w:t xml:space="preserve">8. </w:t>
      </w:r>
      <w:r>
        <w:rPr>
          <w:rFonts w:cs="Sylfaen"/>
          <w:noProof/>
          <w:szCs w:val="18"/>
          <w:lang w:val="ka-GE"/>
        </w:rPr>
        <w:t xml:space="preserve">დადგენილების </w:t>
      </w:r>
      <w:r>
        <w:rPr>
          <w:rFonts w:eastAsia="Calibri" w:cs="Sylfaen"/>
          <w:noProof/>
          <w:szCs w:val="18"/>
          <w:lang w:val="ka-GE"/>
        </w:rPr>
        <w:t>№4 დანართის სათაური ჩამოყალიბდეს შემდეგნაირად: „ქალაქ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ქუთაისის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მუნიციპალიტეტის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ადმინისტრაციულ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საზღვრებში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რეგულარული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სამგზავრო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გადაყვანის მარშრუტებზე</w:t>
      </w:r>
      <w:r>
        <w:rPr>
          <w:rFonts w:eastAsia="Calibri"/>
          <w:noProof/>
          <w:szCs w:val="18"/>
          <w:lang w:val="ka-GE"/>
        </w:rPr>
        <w:t xml:space="preserve">  M</w:t>
      </w:r>
      <w:r>
        <w:rPr>
          <w:rFonts w:eastAsia="Calibri"/>
          <w:noProof/>
          <w:szCs w:val="18"/>
          <w:vertAlign w:val="subscript"/>
          <w:lang w:val="ka-GE"/>
        </w:rPr>
        <w:t>2</w:t>
      </w:r>
      <w:r>
        <w:rPr>
          <w:rFonts w:eastAsia="Calibri"/>
          <w:noProof/>
          <w:szCs w:val="18"/>
          <w:lang w:val="ka-GE"/>
        </w:rPr>
        <w:t xml:space="preserve"> და M</w:t>
      </w:r>
      <w:r>
        <w:rPr>
          <w:rFonts w:eastAsia="Calibri"/>
          <w:noProof/>
          <w:szCs w:val="18"/>
          <w:vertAlign w:val="subscript"/>
          <w:lang w:val="ka-GE"/>
        </w:rPr>
        <w:t>3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კატეგორიების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ავტოსატრანსპორტო</w:t>
      </w:r>
      <w:r>
        <w:rPr>
          <w:rFonts w:eastAsia="Calibri"/>
          <w:noProof/>
          <w:szCs w:val="18"/>
          <w:lang w:val="ka-GE"/>
        </w:rPr>
        <w:t xml:space="preserve"> </w:t>
      </w:r>
      <w:r>
        <w:rPr>
          <w:rFonts w:eastAsia="Calibri" w:cs="Sylfaen"/>
          <w:noProof/>
          <w:szCs w:val="18"/>
          <w:lang w:val="ka-GE"/>
        </w:rPr>
        <w:t>საშუალებების გაჩერების პუნქტები</w:t>
      </w:r>
      <w:r>
        <w:rPr>
          <w:rFonts w:eastAsia="Calibri"/>
          <w:noProof/>
          <w:szCs w:val="18"/>
          <w:lang w:val="ka-GE"/>
        </w:rPr>
        <w:t>“.</w:t>
      </w:r>
      <w:r w:rsidR="002B5753">
        <w:rPr>
          <w:rFonts w:eastAsia="Calibri"/>
          <w:noProof/>
          <w:szCs w:val="18"/>
          <w:lang w:val="ka-GE"/>
        </w:rPr>
        <w:t>.</w:t>
      </w:r>
      <w:bookmarkStart w:id="0" w:name="_GoBack"/>
      <w:bookmarkEnd w:id="0"/>
    </w:p>
    <w:p w:rsidR="001B20ED" w:rsidRDefault="003C4E49" w:rsidP="009A0F2A">
      <w:pPr>
        <w:spacing w:before="240" w:after="0" w:line="360" w:lineRule="auto"/>
        <w:ind w:firstLine="709"/>
        <w:rPr>
          <w:szCs w:val="18"/>
          <w:lang w:val="ka-GE"/>
        </w:rPr>
      </w:pPr>
      <w:r>
        <w:rPr>
          <w:b/>
          <w:noProof/>
          <w:szCs w:val="18"/>
          <w:lang w:val="ka-GE"/>
        </w:rPr>
        <w:t xml:space="preserve">მუხლი 2. </w:t>
      </w:r>
      <w:r>
        <w:rPr>
          <w:rFonts w:cs="Sylfaen"/>
          <w:szCs w:val="18"/>
          <w:lang w:val="ka-GE"/>
        </w:rPr>
        <w:t>დადგენილება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ამოქმედდეს</w:t>
      </w:r>
      <w:r>
        <w:rPr>
          <w:szCs w:val="18"/>
          <w:lang w:val="ka-GE"/>
        </w:rPr>
        <w:t xml:space="preserve"> გამოქვეყნებისთანავე.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9A0F2A" w:rsidRDefault="009A0F2A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B811DA" w:rsidRPr="00772EB1" w:rsidRDefault="00B811DA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</w:t>
      </w:r>
      <w:r w:rsidR="008611BC">
        <w:rPr>
          <w:szCs w:val="18"/>
          <w:lang w:val="ka-GE"/>
        </w:rPr>
        <w:t>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9A0F2A">
      <w:headerReference w:type="default" r:id="rId10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EAA" w:rsidRDefault="006B6EAA" w:rsidP="009A0F2A">
      <w:pPr>
        <w:spacing w:after="0" w:line="240" w:lineRule="auto"/>
      </w:pPr>
      <w:r>
        <w:separator/>
      </w:r>
    </w:p>
  </w:endnote>
  <w:endnote w:type="continuationSeparator" w:id="0">
    <w:p w:rsidR="006B6EAA" w:rsidRDefault="006B6EAA" w:rsidP="009A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EAA" w:rsidRDefault="006B6EAA" w:rsidP="009A0F2A">
      <w:pPr>
        <w:spacing w:after="0" w:line="240" w:lineRule="auto"/>
      </w:pPr>
      <w:r>
        <w:separator/>
      </w:r>
    </w:p>
  </w:footnote>
  <w:footnote w:type="continuationSeparator" w:id="0">
    <w:p w:rsidR="006B6EAA" w:rsidRDefault="006B6EAA" w:rsidP="009A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8039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0F2A" w:rsidRDefault="009A0F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7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0F2A" w:rsidRDefault="009A0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C6F57"/>
    <w:rsid w:val="00103CA9"/>
    <w:rsid w:val="00165427"/>
    <w:rsid w:val="001B20ED"/>
    <w:rsid w:val="001B5066"/>
    <w:rsid w:val="001F0D00"/>
    <w:rsid w:val="00211054"/>
    <w:rsid w:val="00235EE4"/>
    <w:rsid w:val="002556A1"/>
    <w:rsid w:val="002B5753"/>
    <w:rsid w:val="002B7784"/>
    <w:rsid w:val="003817C1"/>
    <w:rsid w:val="00390DF5"/>
    <w:rsid w:val="003C4E49"/>
    <w:rsid w:val="003D6B74"/>
    <w:rsid w:val="00431BEC"/>
    <w:rsid w:val="004365E6"/>
    <w:rsid w:val="005249D8"/>
    <w:rsid w:val="00540DA4"/>
    <w:rsid w:val="0055277E"/>
    <w:rsid w:val="005B47DC"/>
    <w:rsid w:val="005B759F"/>
    <w:rsid w:val="005F505B"/>
    <w:rsid w:val="00604E6D"/>
    <w:rsid w:val="00631770"/>
    <w:rsid w:val="00634818"/>
    <w:rsid w:val="006A60FA"/>
    <w:rsid w:val="006B6EAA"/>
    <w:rsid w:val="0074644F"/>
    <w:rsid w:val="00772EB1"/>
    <w:rsid w:val="008550F5"/>
    <w:rsid w:val="008611BC"/>
    <w:rsid w:val="008A5849"/>
    <w:rsid w:val="00901578"/>
    <w:rsid w:val="009A0F2A"/>
    <w:rsid w:val="009D3737"/>
    <w:rsid w:val="00A27EBE"/>
    <w:rsid w:val="00A810FC"/>
    <w:rsid w:val="00AA3031"/>
    <w:rsid w:val="00AC2376"/>
    <w:rsid w:val="00B54947"/>
    <w:rsid w:val="00B811DA"/>
    <w:rsid w:val="00BB7155"/>
    <w:rsid w:val="00C20364"/>
    <w:rsid w:val="00CF51A1"/>
    <w:rsid w:val="00E51C70"/>
    <w:rsid w:val="00E64393"/>
    <w:rsid w:val="00EA255A"/>
    <w:rsid w:val="00EF6CD7"/>
    <w:rsid w:val="00F46459"/>
    <w:rsid w:val="00F66AEC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93E7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character" w:styleId="Hyperlink">
    <w:name w:val="Hyperlink"/>
    <w:semiHidden/>
    <w:unhideWhenUsed/>
    <w:rsid w:val="003C4E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F2A"/>
  </w:style>
  <w:style w:type="paragraph" w:styleId="Footer">
    <w:name w:val="footer"/>
    <w:basedOn w:val="Normal"/>
    <w:link w:val="FooterChar"/>
    <w:uiPriority w:val="99"/>
    <w:unhideWhenUsed/>
    <w:rsid w:val="009A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F2A"/>
  </w:style>
  <w:style w:type="paragraph" w:styleId="BalloonText">
    <w:name w:val="Balloon Text"/>
    <w:basedOn w:val="Normal"/>
    <w:link w:val="BalloonTextChar"/>
    <w:uiPriority w:val="99"/>
    <w:semiHidden/>
    <w:unhideWhenUsed/>
    <w:rsid w:val="00A27EB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B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sne@justic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B277-C91B-4AB2-938C-30CA38B1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29</cp:revision>
  <cp:lastPrinted>2021-06-25T09:19:00Z</cp:lastPrinted>
  <dcterms:created xsi:type="dcterms:W3CDTF">2019-01-17T07:58:00Z</dcterms:created>
  <dcterms:modified xsi:type="dcterms:W3CDTF">2021-06-30T13:47:00Z</dcterms:modified>
</cp:coreProperties>
</file>