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CA3D5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3037945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6766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pt,15.9pt" to="275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OdAmsfeAAAACQEAAA8AAAAAAAAAAAAAAAAAewQAAGRycy9kb3ducmV2&#10;LnhtbFBLBQYAAAAABAAEAPMAAACGBQAAAAA=&#10;"/>
            </w:pict>
          </mc:Fallback>
        </mc:AlternateContent>
      </w:r>
      <w:r w:rsidR="005309AA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178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90931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90931">
        <w:rPr>
          <w:rFonts w:cs="Sylfaen"/>
          <w:noProof/>
          <w:color w:val="000000"/>
          <w:sz w:val="22"/>
          <w:lang w:val="ka-GE"/>
        </w:rPr>
        <w:t>მაისი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6C3894">
      <w:pPr>
        <w:jc w:val="center"/>
        <w:rPr>
          <w:szCs w:val="18"/>
          <w:lang w:val="ka-GE"/>
        </w:rPr>
      </w:pPr>
    </w:p>
    <w:p w:rsidR="00390931" w:rsidRPr="00ED5B3A" w:rsidRDefault="00390931" w:rsidP="00390931">
      <w:pPr>
        <w:jc w:val="center"/>
        <w:rPr>
          <w:rFonts w:eastAsia="Calibri"/>
          <w:szCs w:val="18"/>
          <w:lang w:val="ka-GE"/>
        </w:rPr>
      </w:pPr>
      <w:r w:rsidRPr="00ED5B3A">
        <w:rPr>
          <w:rFonts w:eastAsia="Calibri"/>
          <w:szCs w:val="18"/>
          <w:lang w:val="ka-GE"/>
        </w:rPr>
        <w:t>„</w:t>
      </w:r>
      <w:r w:rsidRPr="00ED5B3A">
        <w:rPr>
          <w:rFonts w:eastAsia="Calibri" w:cs="Sylfaen"/>
          <w:szCs w:val="18"/>
          <w:lang w:val="ka-GE"/>
        </w:rPr>
        <w:t>ქალაქ</w:t>
      </w:r>
      <w:r w:rsidRPr="00ED5B3A">
        <w:rPr>
          <w:rFonts w:eastAsia="Calibri"/>
          <w:szCs w:val="18"/>
          <w:lang w:val="af-ZA"/>
        </w:rPr>
        <w:t xml:space="preserve"> </w:t>
      </w:r>
      <w:r w:rsidRPr="00ED5B3A">
        <w:rPr>
          <w:rFonts w:eastAsia="Calibri" w:cs="Sylfaen"/>
          <w:szCs w:val="18"/>
          <w:lang w:val="ka-GE"/>
        </w:rPr>
        <w:t>ქუთაისის</w:t>
      </w:r>
      <w:r w:rsidRPr="00ED5B3A">
        <w:rPr>
          <w:rFonts w:eastAsia="Calibri"/>
          <w:szCs w:val="18"/>
          <w:lang w:val="ka-GE"/>
        </w:rPr>
        <w:t xml:space="preserve"> </w:t>
      </w:r>
      <w:r w:rsidRPr="00ED5B3A">
        <w:rPr>
          <w:rFonts w:eastAsia="Calibri" w:cs="Sylfaen"/>
          <w:szCs w:val="18"/>
          <w:lang w:val="ka-GE"/>
        </w:rPr>
        <w:t>მუნიციპალიტეტის</w:t>
      </w:r>
      <w:r w:rsidRPr="00ED5B3A">
        <w:rPr>
          <w:rFonts w:eastAsia="Calibri"/>
          <w:szCs w:val="18"/>
          <w:lang w:val="ka-GE"/>
        </w:rPr>
        <w:t xml:space="preserve"> </w:t>
      </w:r>
      <w:r w:rsidRPr="00ED5B3A">
        <w:rPr>
          <w:rFonts w:eastAsia="Calibri" w:cs="Sylfaen"/>
          <w:szCs w:val="18"/>
          <w:lang w:val="ka-GE"/>
        </w:rPr>
        <w:t>საკრებულოს</w:t>
      </w:r>
      <w:r w:rsidRPr="00ED5B3A">
        <w:rPr>
          <w:rFonts w:eastAsia="Calibri"/>
          <w:szCs w:val="18"/>
          <w:lang w:val="ka-GE"/>
        </w:rPr>
        <w:t xml:space="preserve"> </w:t>
      </w:r>
      <w:r w:rsidRPr="00ED5B3A">
        <w:rPr>
          <w:rFonts w:eastAsia="Calibri" w:cs="Sylfaen"/>
          <w:szCs w:val="18"/>
          <w:lang w:val="ka-GE"/>
        </w:rPr>
        <w:t>აპარატის</w:t>
      </w:r>
      <w:r w:rsidRPr="00ED5B3A">
        <w:rPr>
          <w:rFonts w:eastAsia="Calibri"/>
          <w:szCs w:val="18"/>
          <w:lang w:val="ka-GE"/>
        </w:rPr>
        <w:t xml:space="preserve"> </w:t>
      </w:r>
      <w:r w:rsidRPr="00ED5B3A">
        <w:rPr>
          <w:rFonts w:eastAsia="Calibri" w:cs="Sylfaen"/>
          <w:szCs w:val="18"/>
          <w:lang w:val="ka-GE"/>
        </w:rPr>
        <w:t>საშტატო</w:t>
      </w:r>
      <w:r w:rsidRPr="00ED5B3A">
        <w:rPr>
          <w:rFonts w:eastAsia="Calibri"/>
          <w:szCs w:val="18"/>
          <w:lang w:val="ka-GE"/>
        </w:rPr>
        <w:t xml:space="preserve"> </w:t>
      </w:r>
      <w:r w:rsidRPr="00ED5B3A">
        <w:rPr>
          <w:rFonts w:eastAsia="Calibri" w:cs="Sylfaen"/>
          <w:szCs w:val="18"/>
          <w:lang w:val="ka-GE"/>
        </w:rPr>
        <w:t>ნუსხი</w:t>
      </w:r>
      <w:r w:rsidRPr="00ED5B3A">
        <w:rPr>
          <w:rFonts w:eastAsia="Calibri"/>
          <w:szCs w:val="18"/>
          <w:lang w:val="ka-GE"/>
        </w:rPr>
        <w:t>ს</w:t>
      </w:r>
    </w:p>
    <w:p w:rsidR="00390931" w:rsidRDefault="00390931" w:rsidP="00390931">
      <w:pPr>
        <w:jc w:val="center"/>
        <w:rPr>
          <w:rFonts w:eastAsia="Calibri"/>
          <w:szCs w:val="18"/>
          <w:lang w:val="ka-GE"/>
        </w:rPr>
      </w:pPr>
      <w:r w:rsidRPr="00ED5B3A">
        <w:rPr>
          <w:rFonts w:eastAsia="Calibri"/>
          <w:szCs w:val="18"/>
          <w:lang w:val="ka-GE"/>
        </w:rPr>
        <w:t xml:space="preserve"> დამტკიცების, საკრებულოს აპარატის საჯარო მოსამსახურეთა და საკრებულოს</w:t>
      </w:r>
    </w:p>
    <w:p w:rsidR="008E7889" w:rsidRDefault="00390931" w:rsidP="00390931">
      <w:pPr>
        <w:jc w:val="center"/>
        <w:rPr>
          <w:rFonts w:eastAsia="Calibri"/>
          <w:szCs w:val="18"/>
          <w:lang w:val="af-ZA"/>
        </w:rPr>
      </w:pPr>
      <w:r w:rsidRPr="00ED5B3A">
        <w:rPr>
          <w:rFonts w:eastAsia="Calibri"/>
          <w:szCs w:val="18"/>
          <w:lang w:val="ka-GE"/>
        </w:rPr>
        <w:t>პოლიტიკური თანამდებობის პირების თანამდებობრივი სარგოების ოდენობის</w:t>
      </w:r>
    </w:p>
    <w:p w:rsidR="00BF54CA" w:rsidRDefault="00390931" w:rsidP="00390931">
      <w:pPr>
        <w:jc w:val="center"/>
        <w:rPr>
          <w:rFonts w:eastAsia="Calibri"/>
          <w:szCs w:val="18"/>
          <w:lang w:val="ka-GE"/>
        </w:rPr>
      </w:pPr>
      <w:r w:rsidRPr="00ED5B3A">
        <w:rPr>
          <w:rFonts w:eastAsia="Calibri"/>
          <w:szCs w:val="18"/>
          <w:lang w:val="ka-GE"/>
        </w:rPr>
        <w:t>განსაზღვრის შესახებ“ ქალაქ ქუთაისის მუნიციპალიტეტის საკრებულოს</w:t>
      </w:r>
      <w:r w:rsidR="00BF54CA">
        <w:rPr>
          <w:rFonts w:eastAsia="Calibri"/>
          <w:szCs w:val="18"/>
          <w:lang w:val="ka-GE"/>
        </w:rPr>
        <w:t xml:space="preserve"> </w:t>
      </w:r>
      <w:r w:rsidRPr="00ED5B3A">
        <w:rPr>
          <w:rFonts w:eastAsia="Calibri"/>
          <w:szCs w:val="18"/>
          <w:lang w:val="ka-GE"/>
        </w:rPr>
        <w:t>2018 წლის</w:t>
      </w:r>
    </w:p>
    <w:p w:rsidR="00390931" w:rsidRPr="00ED5B3A" w:rsidRDefault="00390931" w:rsidP="006C3894">
      <w:pPr>
        <w:spacing w:line="240" w:lineRule="auto"/>
        <w:jc w:val="center"/>
        <w:rPr>
          <w:rFonts w:eastAsia="Calibri"/>
          <w:szCs w:val="18"/>
          <w:lang w:val="ka-GE"/>
        </w:rPr>
      </w:pPr>
      <w:r w:rsidRPr="00ED5B3A">
        <w:rPr>
          <w:rFonts w:eastAsia="Calibri"/>
          <w:szCs w:val="18"/>
          <w:lang w:val="ka-GE"/>
        </w:rPr>
        <w:t>18 იანვრის № 23 დადგენილებაში</w:t>
      </w:r>
      <w:r w:rsidR="00BF54CA">
        <w:rPr>
          <w:rFonts w:eastAsia="Calibri"/>
          <w:szCs w:val="18"/>
          <w:lang w:val="ka-GE"/>
        </w:rPr>
        <w:t xml:space="preserve"> </w:t>
      </w:r>
      <w:r w:rsidRPr="00ED5B3A">
        <w:rPr>
          <w:rFonts w:eastAsia="Calibri"/>
          <w:szCs w:val="18"/>
          <w:lang w:val="ka-GE"/>
        </w:rPr>
        <w:t>ცვლილების შეტანის თაობაზე</w:t>
      </w:r>
    </w:p>
    <w:p w:rsidR="00390931" w:rsidRPr="00ED5B3A" w:rsidRDefault="00390931" w:rsidP="00390931">
      <w:pPr>
        <w:jc w:val="center"/>
        <w:rPr>
          <w:szCs w:val="18"/>
          <w:lang w:val="ka-GE"/>
        </w:rPr>
      </w:pPr>
    </w:p>
    <w:p w:rsidR="00390931" w:rsidRPr="00ED5B3A" w:rsidRDefault="00390931" w:rsidP="00390931">
      <w:pPr>
        <w:ind w:firstLine="706"/>
        <w:rPr>
          <w:szCs w:val="18"/>
          <w:lang w:val="ka-GE"/>
        </w:rPr>
      </w:pPr>
      <w:r w:rsidRPr="00ED5B3A">
        <w:rPr>
          <w:szCs w:val="18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პუნქტისა და საქართველოს ზოგადი ადმინისტრაციული კოდექსის 63–ე მუხლის საფუძველზე, ქალაქ ქუთაისის მუნიციპალიტეტის საკრებულო  </w:t>
      </w:r>
      <w:r w:rsidRPr="00ED5B3A">
        <w:rPr>
          <w:b/>
          <w:szCs w:val="18"/>
          <w:lang w:val="ka-GE"/>
        </w:rPr>
        <w:t>ა დ გ ე ნ ს :</w:t>
      </w:r>
    </w:p>
    <w:p w:rsidR="00390931" w:rsidRPr="00ED5B3A" w:rsidRDefault="00390931" w:rsidP="001441B0">
      <w:pPr>
        <w:spacing w:before="240"/>
        <w:ind w:firstLine="706"/>
        <w:rPr>
          <w:szCs w:val="18"/>
          <w:lang w:val="ka-GE"/>
        </w:rPr>
      </w:pPr>
      <w:r w:rsidRPr="00ED5B3A">
        <w:rPr>
          <w:b/>
          <w:szCs w:val="18"/>
          <w:lang w:val="ka-GE"/>
        </w:rPr>
        <w:t>მუხლი 1.</w:t>
      </w:r>
      <w:r w:rsidRPr="00ED5B3A">
        <w:rPr>
          <w:szCs w:val="18"/>
          <w:lang w:val="ka-GE"/>
        </w:rPr>
        <w:t xml:space="preserve"> შეტანილ იქნეს ცვლილება „ქალაქ</w:t>
      </w:r>
      <w:r w:rsidRPr="00ED5B3A">
        <w:rPr>
          <w:szCs w:val="18"/>
          <w:lang w:val="af-ZA"/>
        </w:rPr>
        <w:t xml:space="preserve"> </w:t>
      </w:r>
      <w:r w:rsidRPr="00ED5B3A">
        <w:rPr>
          <w:szCs w:val="18"/>
          <w:lang w:val="ka-GE"/>
        </w:rPr>
        <w:t>ქუთაისის მუნიციპალიტეტის საკრებულოს აპარატის საშტატო ნუსხის დამტკიცების, საკრებულოს აპარატის საჯარო მოსამსახურეთა და საკრებულოს პოლიტიკური თანამდებობის პირების თანამდებობრივი სარგოების ოდენობის</w:t>
      </w:r>
      <w:r w:rsidRPr="00ED5B3A">
        <w:rPr>
          <w:szCs w:val="18"/>
          <w:lang w:val="af-ZA"/>
        </w:rPr>
        <w:t xml:space="preserve"> </w:t>
      </w:r>
      <w:r w:rsidRPr="00ED5B3A">
        <w:rPr>
          <w:szCs w:val="18"/>
          <w:lang w:val="ka-GE"/>
        </w:rPr>
        <w:t>განსაზღვრის შესახებ“ ქალაქ</w:t>
      </w:r>
      <w:r w:rsidRPr="00ED5B3A">
        <w:rPr>
          <w:szCs w:val="18"/>
          <w:lang w:val="af-ZA"/>
        </w:rPr>
        <w:t xml:space="preserve"> </w:t>
      </w:r>
      <w:r w:rsidRPr="00ED5B3A">
        <w:rPr>
          <w:szCs w:val="18"/>
          <w:lang w:val="ka-GE"/>
        </w:rPr>
        <w:t>ქუთაისის მუნიციპალიტეტის საკრებულოს 2018 წლის 18 იანვრის №23 დადგენილებაში (</w:t>
      </w:r>
      <w:r>
        <w:rPr>
          <w:rStyle w:val="Hyperlink"/>
          <w:rFonts w:ascii="Sylfaen" w:hAnsi="Sylfaen"/>
          <w:color w:val="auto"/>
          <w:szCs w:val="18"/>
          <w:u w:val="none"/>
          <w:lang w:val="ka-GE"/>
        </w:rPr>
        <w:fldChar w:fldCharType="begin"/>
      </w:r>
      <w:r>
        <w:rPr>
          <w:rStyle w:val="Hyperlink"/>
          <w:rFonts w:ascii="Sylfaen" w:hAnsi="Sylfaen"/>
          <w:color w:val="auto"/>
          <w:szCs w:val="18"/>
          <w:u w:val="none"/>
          <w:lang w:val="ka-GE"/>
        </w:rPr>
        <w:instrText xml:space="preserve"> HYPERLINK "http://www.matsne.gov.ge/" </w:instrText>
      </w:r>
      <w:r>
        <w:rPr>
          <w:rStyle w:val="Hyperlink"/>
          <w:rFonts w:ascii="Sylfaen" w:hAnsi="Sylfaen"/>
          <w:color w:val="auto"/>
          <w:szCs w:val="18"/>
          <w:u w:val="none"/>
          <w:lang w:val="ka-GE"/>
        </w:rPr>
        <w:fldChar w:fldCharType="separate"/>
      </w:r>
      <w:r w:rsidRPr="00ED5B3A">
        <w:rPr>
          <w:rStyle w:val="Hyperlink"/>
          <w:rFonts w:ascii="Sylfaen" w:hAnsi="Sylfaen"/>
          <w:color w:val="auto"/>
          <w:szCs w:val="18"/>
          <w:u w:val="none"/>
          <w:lang w:val="ka-GE"/>
        </w:rPr>
        <w:t>www.matsne.gov.ge</w:t>
      </w:r>
      <w:r>
        <w:rPr>
          <w:rStyle w:val="Hyperlink"/>
          <w:rFonts w:ascii="Sylfaen" w:hAnsi="Sylfaen"/>
          <w:color w:val="auto"/>
          <w:szCs w:val="18"/>
          <w:u w:val="none"/>
          <w:lang w:val="ka-GE"/>
        </w:rPr>
        <w:fldChar w:fldCharType="end"/>
      </w:r>
      <w:r w:rsidRPr="00ED5B3A">
        <w:rPr>
          <w:szCs w:val="18"/>
          <w:lang w:val="ka-GE"/>
        </w:rPr>
        <w:t xml:space="preserve">, 23.01.2018, №90020020.35.123.016426), კერძოდ: </w:t>
      </w:r>
    </w:p>
    <w:p w:rsidR="00390931" w:rsidRDefault="00390931" w:rsidP="001441B0">
      <w:pPr>
        <w:spacing w:before="240"/>
        <w:ind w:firstLine="700"/>
        <w:rPr>
          <w:szCs w:val="18"/>
          <w:lang w:val="ka-GE"/>
        </w:rPr>
      </w:pPr>
      <w:r>
        <w:rPr>
          <w:noProof/>
          <w:szCs w:val="18"/>
          <w:lang w:val="ka-GE"/>
        </w:rPr>
        <w:t>1.</w:t>
      </w:r>
      <w:r w:rsidRPr="00ED5B3A">
        <w:rPr>
          <w:noProof/>
          <w:szCs w:val="18"/>
          <w:lang w:val="ka-GE"/>
        </w:rPr>
        <w:t xml:space="preserve"> </w:t>
      </w:r>
      <w:r w:rsidRPr="00ED5B3A">
        <w:rPr>
          <w:szCs w:val="18"/>
          <w:lang w:val="ka-GE"/>
        </w:rPr>
        <w:t xml:space="preserve">შეიცვალოს დადგენილების </w:t>
      </w:r>
      <w:r w:rsidRPr="00ED5B3A">
        <w:rPr>
          <w:szCs w:val="18"/>
          <w:lang w:val="en-AU"/>
        </w:rPr>
        <w:t xml:space="preserve">№ </w:t>
      </w:r>
      <w:r w:rsidRPr="00ED5B3A">
        <w:rPr>
          <w:szCs w:val="18"/>
          <w:lang w:val="ka-GE"/>
        </w:rPr>
        <w:t xml:space="preserve">1 დანართის </w:t>
      </w:r>
      <w:proofErr w:type="spellStart"/>
      <w:r w:rsidRPr="00ED5B3A">
        <w:rPr>
          <w:szCs w:val="18"/>
          <w:lang w:val="en-AU"/>
        </w:rPr>
        <w:t>ცხრილში</w:t>
      </w:r>
      <w:proofErr w:type="spellEnd"/>
      <w:r w:rsidRPr="00ED5B3A">
        <w:rPr>
          <w:szCs w:val="18"/>
          <w:lang w:val="en-AU"/>
        </w:rPr>
        <w:t xml:space="preserve"> </w:t>
      </w:r>
      <w:r w:rsidRPr="00ED5B3A">
        <w:rPr>
          <w:szCs w:val="18"/>
          <w:lang w:val="ka-GE"/>
        </w:rPr>
        <w:t>მე-4 და მე-5 პუნქტები და ჩამოყალიბდეს შემდეგი რედაქციით:</w:t>
      </w:r>
    </w:p>
    <w:p w:rsidR="00DB363D" w:rsidRPr="00ED5B3A" w:rsidRDefault="00DB363D" w:rsidP="00DB363D">
      <w:pPr>
        <w:spacing w:line="240" w:lineRule="auto"/>
        <w:ind w:firstLine="700"/>
        <w:rPr>
          <w:szCs w:val="18"/>
          <w:lang w:val="ka-GE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4900"/>
        <w:gridCol w:w="2552"/>
        <w:gridCol w:w="1248"/>
        <w:gridCol w:w="1318"/>
      </w:tblGrid>
      <w:tr w:rsidR="00390931" w:rsidRPr="00DB363D" w:rsidTr="0035100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b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b/>
                <w:noProof/>
                <w:szCs w:val="18"/>
                <w:lang w:val="ka-GE"/>
              </w:rPr>
              <w:t>4.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DB363D">
            <w:pPr>
              <w:ind w:firstLine="0"/>
              <w:jc w:val="center"/>
              <w:rPr>
                <w:rFonts w:eastAsia="Calibri" w:cs="Sylfaen"/>
                <w:b/>
                <w:noProof/>
                <w:szCs w:val="18"/>
                <w:lang w:val="en-AU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>მეორადი სტრუქტურული ერთეული</w:t>
            </w:r>
            <w:r w:rsidRPr="00DB363D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 –</w:t>
            </w: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ადმინისტრაციული განყოფილება:</w:t>
            </w:r>
            <w:r w:rsidRPr="00DB363D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 </w:t>
            </w: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10 შტატი. </w:t>
            </w:r>
          </w:p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>მათ შორის:</w:t>
            </w:r>
          </w:p>
        </w:tc>
      </w:tr>
      <w:tr w:rsidR="00390931" w:rsidRPr="00DB363D" w:rsidTr="0035100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noProof/>
                <w:szCs w:val="18"/>
                <w:lang w:val="ka-GE"/>
              </w:rPr>
              <w:t>მეორადი სტრუქტურული ერთეულის ხელმძღვანელი – ადმინისტრაციული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მეორე </w:t>
            </w:r>
            <w:r w:rsidRPr="00DB363D">
              <w:rPr>
                <w:rFonts w:eastAsia="Calibri" w:cs="Sylfaen"/>
                <w:b/>
                <w:noProof/>
                <w:szCs w:val="18"/>
              </w:rPr>
              <w:t xml:space="preserve">რანგი </w:t>
            </w: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</w:rPr>
            </w:pPr>
            <w:r w:rsidRPr="00DB363D">
              <w:rPr>
                <w:rFonts w:eastAsia="Calibri"/>
                <w:noProof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1300</w:t>
            </w:r>
          </w:p>
        </w:tc>
      </w:tr>
      <w:tr w:rsidR="00390931" w:rsidRPr="00DB363D" w:rsidTr="0035100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noProof/>
                <w:szCs w:val="18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 w:cs="Sylfaen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B363D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af-ZA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1100</w:t>
            </w:r>
          </w:p>
        </w:tc>
      </w:tr>
      <w:tr w:rsidR="00390931" w:rsidRPr="00DB363D" w:rsidTr="0035100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noProof/>
                <w:szCs w:val="18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af-ZA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B363D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 xml:space="preserve">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900</w:t>
            </w:r>
          </w:p>
        </w:tc>
      </w:tr>
      <w:tr w:rsidR="00390931" w:rsidRPr="00DB363D" w:rsidTr="0035100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b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b/>
                <w:noProof/>
                <w:szCs w:val="18"/>
                <w:lang w:val="ka-GE"/>
              </w:rPr>
              <w:t xml:space="preserve">5. 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DB363D">
            <w:pPr>
              <w:ind w:firstLine="0"/>
              <w:jc w:val="center"/>
              <w:rPr>
                <w:rFonts w:eastAsia="Calibri" w:cs="Sylfaen"/>
                <w:b/>
                <w:noProof/>
                <w:szCs w:val="18"/>
                <w:lang w:val="en-AU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>მეორადი სტრუქტურული ერთეული</w:t>
            </w:r>
            <w:r w:rsidRPr="00DB363D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 –</w:t>
            </w: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საქმისწარმოებისა და მოქალაქეთა მიღების განყოფილება: 6 შტატი.</w:t>
            </w:r>
          </w:p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>მათ შორის:</w:t>
            </w:r>
          </w:p>
        </w:tc>
      </w:tr>
      <w:tr w:rsidR="00390931" w:rsidRPr="00DB363D" w:rsidTr="0035100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noProof/>
                <w:szCs w:val="18"/>
                <w:lang w:val="ka-GE"/>
              </w:rPr>
              <w:t>მეორადი სტრუქტურული ერთეულის ხელმძღვანელი – საქმისწარმოებისა და მოქალაქეთა მიღების განყოფილ</w:t>
            </w:r>
            <w:r w:rsidR="00101F33">
              <w:rPr>
                <w:rFonts w:eastAsia="Calibri" w:cs="Sylfaen"/>
                <w:noProof/>
                <w:szCs w:val="18"/>
                <w:lang w:val="ka-GE"/>
              </w:rPr>
              <w:softHyphen/>
            </w:r>
            <w:r w:rsidRPr="00DB363D">
              <w:rPr>
                <w:rFonts w:eastAsia="Calibri" w:cs="Sylfaen"/>
                <w:noProof/>
                <w:szCs w:val="18"/>
                <w:lang w:val="ka-GE"/>
              </w:rPr>
              <w:t>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მეორე </w:t>
            </w:r>
            <w:r w:rsidRPr="00DB363D">
              <w:rPr>
                <w:rFonts w:eastAsia="Calibri" w:cs="Sylfaen"/>
                <w:b/>
                <w:noProof/>
                <w:szCs w:val="18"/>
              </w:rPr>
              <w:t xml:space="preserve">რანგი </w:t>
            </w: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</w:rPr>
            </w:pPr>
            <w:r w:rsidRPr="00DB363D">
              <w:rPr>
                <w:rFonts w:eastAsia="Calibri"/>
                <w:noProof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1300</w:t>
            </w:r>
          </w:p>
        </w:tc>
      </w:tr>
      <w:tr w:rsidR="00390931" w:rsidRPr="00DB363D" w:rsidTr="0035100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lastRenderedPageBreak/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noProof/>
                <w:szCs w:val="18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 w:cs="Sylfaen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B363D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 xml:space="preserve"> 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af-ZA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1100</w:t>
            </w:r>
          </w:p>
        </w:tc>
      </w:tr>
      <w:tr w:rsidR="00390931" w:rsidRPr="00DB363D" w:rsidTr="0035100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 w:cs="Sylfaen"/>
                <w:noProof/>
                <w:szCs w:val="18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af-ZA"/>
              </w:rPr>
            </w:pP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B363D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B363D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6B647C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>
              <w:rPr>
                <w:rFonts w:eastAsia="Calibri"/>
                <w:noProof/>
                <w:szCs w:val="18"/>
                <w:lang w:val="ka-GE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31" w:rsidRPr="00DB363D" w:rsidRDefault="00390931" w:rsidP="006C3894">
            <w:pPr>
              <w:spacing w:line="276" w:lineRule="auto"/>
              <w:ind w:firstLine="0"/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B363D">
              <w:rPr>
                <w:rFonts w:eastAsia="Calibri"/>
                <w:noProof/>
                <w:szCs w:val="18"/>
                <w:lang w:val="ka-GE"/>
              </w:rPr>
              <w:t>900</w:t>
            </w:r>
          </w:p>
        </w:tc>
      </w:tr>
    </w:tbl>
    <w:p w:rsidR="00390931" w:rsidRDefault="00390931" w:rsidP="00DB363D">
      <w:pPr>
        <w:rPr>
          <w:sz w:val="20"/>
          <w:szCs w:val="20"/>
          <w:lang w:val="ka-GE"/>
        </w:rPr>
      </w:pPr>
    </w:p>
    <w:p w:rsidR="00390931" w:rsidRPr="00C023AA" w:rsidRDefault="00390931" w:rsidP="006C3894">
      <w:pPr>
        <w:rPr>
          <w:szCs w:val="18"/>
          <w:lang w:val="ka-GE"/>
        </w:rPr>
      </w:pPr>
      <w:r w:rsidRPr="00B56772">
        <w:rPr>
          <w:szCs w:val="18"/>
          <w:lang w:val="ka-GE"/>
        </w:rPr>
        <w:t xml:space="preserve">2. ზემოაღნიშნულიდან გამომდინარე, </w:t>
      </w:r>
      <w:r w:rsidRPr="00C023AA">
        <w:rPr>
          <w:szCs w:val="18"/>
          <w:lang w:val="ka-GE"/>
        </w:rPr>
        <w:t xml:space="preserve">დადგენილების </w:t>
      </w:r>
      <w:r w:rsidR="0063168A">
        <w:rPr>
          <w:szCs w:val="18"/>
          <w:lang w:val="en-AU"/>
        </w:rPr>
        <w:t>№</w:t>
      </w:r>
      <w:r w:rsidRPr="00C023AA">
        <w:rPr>
          <w:szCs w:val="18"/>
          <w:lang w:val="ka-GE"/>
        </w:rPr>
        <w:t xml:space="preserve">1 დანართი ჩამოყალიბდეს თანდართული რედაქციით. </w:t>
      </w:r>
    </w:p>
    <w:p w:rsidR="006C3894" w:rsidRDefault="006C3894" w:rsidP="006C3894">
      <w:pPr>
        <w:spacing w:line="240" w:lineRule="auto"/>
        <w:jc w:val="right"/>
        <w:rPr>
          <w:szCs w:val="18"/>
          <w:lang w:val="ka-GE"/>
        </w:rPr>
      </w:pPr>
    </w:p>
    <w:p w:rsidR="00390931" w:rsidRPr="00C023AA" w:rsidRDefault="00390931" w:rsidP="006C3894">
      <w:pPr>
        <w:jc w:val="right"/>
        <w:rPr>
          <w:color w:val="FF0000"/>
          <w:szCs w:val="18"/>
          <w:lang w:val="ka-GE"/>
        </w:rPr>
      </w:pPr>
      <w:r w:rsidRPr="00C023AA">
        <w:rPr>
          <w:szCs w:val="18"/>
          <w:lang w:val="ka-GE"/>
        </w:rPr>
        <w:t xml:space="preserve">(დანართი </w:t>
      </w:r>
      <w:r w:rsidRPr="00C023AA">
        <w:rPr>
          <w:szCs w:val="18"/>
          <w:lang w:val="en-AU"/>
        </w:rPr>
        <w:t xml:space="preserve">№ </w:t>
      </w:r>
      <w:r w:rsidRPr="00C023AA">
        <w:rPr>
          <w:szCs w:val="18"/>
          <w:lang w:val="ka-GE"/>
        </w:rPr>
        <w:t xml:space="preserve">1 </w:t>
      </w:r>
      <w:r>
        <w:rPr>
          <w:szCs w:val="18"/>
          <w:lang w:val="ka-GE"/>
        </w:rPr>
        <w:t xml:space="preserve">წინამდებარე </w:t>
      </w:r>
      <w:r w:rsidRPr="00C023AA">
        <w:rPr>
          <w:szCs w:val="18"/>
          <w:lang w:val="ka-GE"/>
        </w:rPr>
        <w:t>დადგენილებას თან ერთვის</w:t>
      </w:r>
      <w:r w:rsidR="007E2B59">
        <w:rPr>
          <w:szCs w:val="18"/>
          <w:lang w:val="ka-GE"/>
        </w:rPr>
        <w:t>)</w:t>
      </w:r>
    </w:p>
    <w:p w:rsidR="00390931" w:rsidRPr="00C023AA" w:rsidRDefault="00390931" w:rsidP="006C3894">
      <w:pPr>
        <w:rPr>
          <w:b/>
          <w:szCs w:val="18"/>
          <w:lang w:val="ka-GE"/>
        </w:rPr>
      </w:pPr>
    </w:p>
    <w:p w:rsidR="00390931" w:rsidRPr="00C023AA" w:rsidRDefault="00390931" w:rsidP="006C3894">
      <w:pPr>
        <w:rPr>
          <w:szCs w:val="18"/>
          <w:lang w:val="ka-GE"/>
        </w:rPr>
      </w:pPr>
      <w:r w:rsidRPr="00C023AA">
        <w:rPr>
          <w:b/>
          <w:szCs w:val="18"/>
          <w:lang w:val="ka-GE"/>
        </w:rPr>
        <w:t xml:space="preserve">მუხლი 2. </w:t>
      </w:r>
      <w:r w:rsidRPr="00C023AA">
        <w:rPr>
          <w:szCs w:val="18"/>
          <w:lang w:val="ka-GE"/>
        </w:rPr>
        <w:t>დადგენილება ამოქმედდეს გამოქვეყნებისთანავე.</w:t>
      </w:r>
    </w:p>
    <w:p w:rsidR="00390931" w:rsidRPr="00412311" w:rsidRDefault="00390931" w:rsidP="006C3894">
      <w:pPr>
        <w:rPr>
          <w:rFonts w:cs="Sylfaen"/>
          <w:noProof/>
          <w:color w:val="000000"/>
          <w:sz w:val="20"/>
          <w:szCs w:val="20"/>
        </w:rPr>
      </w:pPr>
    </w:p>
    <w:p w:rsidR="000675CA" w:rsidRDefault="000675CA" w:rsidP="006C3894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91475D" w:rsidRDefault="0091475D" w:rsidP="0091475D">
      <w:pPr>
        <w:ind w:firstLine="697"/>
        <w:jc w:val="right"/>
        <w:rPr>
          <w:rFonts w:eastAsia="Times New Roman" w:cs="Times New Roman"/>
          <w:szCs w:val="18"/>
          <w:lang w:val="ka-GE"/>
        </w:rPr>
        <w:sectPr w:rsidR="0091475D" w:rsidSect="001441B0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873676" w:rsidRDefault="00873676" w:rsidP="0091475D">
      <w:pPr>
        <w:ind w:firstLine="697"/>
        <w:jc w:val="right"/>
        <w:rPr>
          <w:rFonts w:eastAsia="Times New Roman" w:cs="Times New Roman"/>
          <w:szCs w:val="18"/>
          <w:lang w:val="ka-GE"/>
        </w:rPr>
      </w:pPr>
    </w:p>
    <w:p w:rsidR="0091475D" w:rsidRPr="0091475D" w:rsidRDefault="0091475D" w:rsidP="0091475D">
      <w:pPr>
        <w:ind w:firstLine="697"/>
        <w:jc w:val="right"/>
        <w:rPr>
          <w:rFonts w:eastAsia="Times New Roman" w:cs="Times New Roman"/>
          <w:szCs w:val="18"/>
          <w:lang w:val="ka-GE"/>
        </w:rPr>
      </w:pPr>
      <w:r w:rsidRPr="0091475D">
        <w:rPr>
          <w:rFonts w:eastAsia="Times New Roman" w:cs="Times New Roman"/>
          <w:szCs w:val="18"/>
          <w:lang w:val="ka-GE"/>
        </w:rPr>
        <w:t>ქალაქ ქუთაისის მუნიციპალიტეტის</w:t>
      </w:r>
    </w:p>
    <w:p w:rsidR="0091475D" w:rsidRPr="0091475D" w:rsidRDefault="0091475D" w:rsidP="0091475D">
      <w:pPr>
        <w:ind w:firstLine="697"/>
        <w:jc w:val="right"/>
        <w:rPr>
          <w:rFonts w:eastAsia="Times New Roman" w:cs="Times New Roman"/>
          <w:szCs w:val="18"/>
          <w:lang w:val="ka-GE"/>
        </w:rPr>
      </w:pPr>
      <w:r w:rsidRPr="0091475D">
        <w:rPr>
          <w:rFonts w:eastAsia="Times New Roman" w:cs="Times New Roman"/>
          <w:szCs w:val="18"/>
          <w:lang w:val="ka-GE"/>
        </w:rPr>
        <w:t xml:space="preserve">საკრებულოს 2021 წლის 27 მაისის </w:t>
      </w:r>
    </w:p>
    <w:p w:rsidR="0091475D" w:rsidRDefault="0091475D" w:rsidP="0091475D">
      <w:pPr>
        <w:spacing w:line="256" w:lineRule="auto"/>
        <w:ind w:firstLine="720"/>
        <w:jc w:val="right"/>
        <w:rPr>
          <w:rFonts w:eastAsia="Calibri" w:cs="Times New Roman"/>
          <w:szCs w:val="18"/>
          <w:lang w:val="ka-GE"/>
        </w:rPr>
      </w:pPr>
      <w:r w:rsidRPr="0091475D">
        <w:rPr>
          <w:rFonts w:eastAsia="Times New Roman" w:cs="Times New Roman"/>
          <w:szCs w:val="18"/>
          <w:lang w:val="ka-GE"/>
        </w:rPr>
        <w:t>№</w:t>
      </w:r>
      <w:r w:rsidRPr="0091475D">
        <w:rPr>
          <w:rFonts w:eastAsia="Times New Roman" w:cs="Times New Roman"/>
          <w:szCs w:val="18"/>
          <w:lang w:val="en-AU"/>
        </w:rPr>
        <w:t xml:space="preserve"> </w:t>
      </w:r>
      <w:r>
        <w:rPr>
          <w:rFonts w:eastAsia="Times New Roman" w:cs="Times New Roman"/>
          <w:szCs w:val="18"/>
          <w:lang w:val="en-AU"/>
        </w:rPr>
        <w:t>178</w:t>
      </w:r>
      <w:r w:rsidRPr="0091475D">
        <w:rPr>
          <w:rFonts w:eastAsia="Times New Roman" w:cs="Times New Roman"/>
          <w:szCs w:val="18"/>
          <w:lang w:val="ka-GE"/>
        </w:rPr>
        <w:t xml:space="preserve"> დადგენილების </w:t>
      </w:r>
      <w:r w:rsidRPr="0091475D">
        <w:rPr>
          <w:rFonts w:eastAsia="Calibri" w:cs="Times New Roman"/>
          <w:szCs w:val="18"/>
          <w:lang w:val="ka-GE"/>
        </w:rPr>
        <w:t>დანართი № 1</w:t>
      </w:r>
    </w:p>
    <w:p w:rsidR="00873676" w:rsidRPr="0091475D" w:rsidRDefault="00873676" w:rsidP="0091475D">
      <w:pPr>
        <w:spacing w:line="256" w:lineRule="auto"/>
        <w:ind w:firstLine="720"/>
        <w:jc w:val="right"/>
        <w:rPr>
          <w:rFonts w:eastAsia="Calibri" w:cs="Times New Roman"/>
          <w:b/>
          <w:szCs w:val="18"/>
        </w:rPr>
      </w:pPr>
    </w:p>
    <w:p w:rsidR="0091475D" w:rsidRPr="0091475D" w:rsidRDefault="0091475D" w:rsidP="0091475D">
      <w:pPr>
        <w:spacing w:line="276" w:lineRule="auto"/>
        <w:ind w:firstLine="0"/>
        <w:jc w:val="center"/>
        <w:rPr>
          <w:rFonts w:eastAsia="Calibri" w:cs="Times New Roman"/>
          <w:b/>
          <w:szCs w:val="18"/>
          <w:lang w:val="en-AU"/>
        </w:rPr>
      </w:pPr>
    </w:p>
    <w:p w:rsidR="0091475D" w:rsidRPr="0091475D" w:rsidRDefault="0091475D" w:rsidP="0091475D">
      <w:pPr>
        <w:ind w:firstLine="0"/>
        <w:jc w:val="center"/>
        <w:rPr>
          <w:rFonts w:eastAsia="Calibri" w:cs="Times New Roman"/>
          <w:szCs w:val="18"/>
          <w:lang w:val="ka-GE"/>
        </w:rPr>
      </w:pPr>
      <w:r w:rsidRPr="0091475D">
        <w:rPr>
          <w:rFonts w:eastAsia="Calibri" w:cs="Times New Roman"/>
          <w:szCs w:val="18"/>
          <w:lang w:val="ka-GE"/>
        </w:rPr>
        <w:t>ქალაქ ქუთაისის მუნიციპალიტეტის საკრებულოს აპარატის საშტატო ნუსხისა</w:t>
      </w:r>
    </w:p>
    <w:p w:rsidR="0091475D" w:rsidRPr="0091475D" w:rsidRDefault="0091475D" w:rsidP="0091475D">
      <w:pPr>
        <w:ind w:firstLine="0"/>
        <w:jc w:val="center"/>
        <w:rPr>
          <w:rFonts w:eastAsia="Calibri" w:cs="Times New Roman"/>
          <w:szCs w:val="18"/>
          <w:lang w:val="en-AU"/>
        </w:rPr>
      </w:pPr>
      <w:r w:rsidRPr="0091475D">
        <w:rPr>
          <w:rFonts w:eastAsia="Calibri" w:cs="Times New Roman"/>
          <w:szCs w:val="18"/>
          <w:lang w:val="ka-GE"/>
        </w:rPr>
        <w:t xml:space="preserve"> და ქალაქ ქუთაისის მუნიციპალიტეტის საკრებულოს აპარატის საჯარო</w:t>
      </w:r>
    </w:p>
    <w:p w:rsidR="0091475D" w:rsidRPr="0091475D" w:rsidRDefault="0091475D" w:rsidP="0091475D">
      <w:pPr>
        <w:spacing w:line="480" w:lineRule="auto"/>
        <w:ind w:firstLine="0"/>
        <w:jc w:val="center"/>
        <w:rPr>
          <w:rFonts w:eastAsia="Calibri" w:cs="Times New Roman"/>
          <w:szCs w:val="18"/>
          <w:lang w:val="ka-GE"/>
        </w:rPr>
      </w:pPr>
      <w:r w:rsidRPr="0091475D">
        <w:rPr>
          <w:rFonts w:eastAsia="Calibri" w:cs="Times New Roman"/>
          <w:szCs w:val="18"/>
          <w:lang w:val="ka-GE"/>
        </w:rPr>
        <w:t>მოსამსახურეთა თანამდებობრივი სარგოების ოდენობის შ ე ს ა ხ ე ბ</w:t>
      </w:r>
    </w:p>
    <w:p w:rsidR="0091475D" w:rsidRPr="0091475D" w:rsidRDefault="0091475D" w:rsidP="0091475D">
      <w:pPr>
        <w:spacing w:line="240" w:lineRule="auto"/>
        <w:ind w:firstLine="0"/>
        <w:jc w:val="center"/>
        <w:rPr>
          <w:rFonts w:eastAsia="Calibri" w:cs="Times New Roman"/>
          <w:b/>
          <w:szCs w:val="18"/>
          <w:lang w:val="ka-GE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4900"/>
        <w:gridCol w:w="2552"/>
        <w:gridCol w:w="1248"/>
        <w:gridCol w:w="1318"/>
      </w:tblGrid>
      <w:tr w:rsidR="0091475D" w:rsidRPr="0091475D" w:rsidTr="000F4ED4">
        <w:trPr>
          <w:trHeight w:val="8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N რიგზე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თანამდებობის დასახელება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თანამდებობრივი რანგი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საშტატო ერთ</w:t>
            </w:r>
            <w:r w:rsidRPr="0091475D">
              <w:rPr>
                <w:rFonts w:eastAsia="Calibri" w:cs="Sylfaen"/>
                <w:noProof/>
                <w:sz w:val="17"/>
                <w:szCs w:val="17"/>
                <w:lang w:val="en-AU"/>
              </w:rPr>
              <w:t>ე</w:t>
            </w:r>
            <w:r w:rsidRPr="0091475D">
              <w:rPr>
                <w:rFonts w:eastAsia="Calibri" w:cs="Sylfaen"/>
                <w:noProof/>
                <w:sz w:val="17"/>
                <w:szCs w:val="17"/>
                <w:lang w:val="en-AU"/>
              </w:rPr>
              <w:softHyphen/>
            </w: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ულის  რაოდე</w:t>
            </w:r>
            <w:r w:rsidRPr="0091475D">
              <w:rPr>
                <w:rFonts w:eastAsia="Calibri" w:cs="Sylfaen"/>
                <w:noProof/>
                <w:sz w:val="17"/>
                <w:szCs w:val="17"/>
                <w:lang w:val="en-AU"/>
              </w:rPr>
              <w:softHyphen/>
            </w: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ნობა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თანამდე</w:t>
            </w:r>
            <w:r w:rsidRPr="0091475D">
              <w:rPr>
                <w:rFonts w:eastAsia="Calibri" w:cs="Times New Roman"/>
                <w:noProof/>
                <w:sz w:val="17"/>
                <w:szCs w:val="17"/>
                <w:lang w:val="en-AU"/>
              </w:rPr>
              <w:softHyphen/>
            </w: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ბობრივი სარგოს ოდენობა ლარში</w:t>
            </w:r>
          </w:p>
        </w:tc>
      </w:tr>
      <w:tr w:rsidR="0091475D" w:rsidRPr="0091475D" w:rsidTr="000F4ED4">
        <w:tc>
          <w:tcPr>
            <w:tcW w:w="10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  <w:t>საკრებულოს აპარატის მოსამსახურეები</w:t>
            </w:r>
            <w:r w:rsidRPr="0091475D">
              <w:rPr>
                <w:rFonts w:eastAsia="Calibri" w:cs="Times New Roman"/>
                <w:b/>
                <w:noProof/>
                <w:sz w:val="17"/>
                <w:szCs w:val="17"/>
              </w:rPr>
              <w:t>:</w:t>
            </w:r>
            <w:r w:rsidRPr="0091475D"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  <w:t xml:space="preserve"> 34 შტატი. მათ შორის:</w:t>
            </w:r>
          </w:p>
        </w:tc>
      </w:tr>
      <w:tr w:rsidR="0091475D" w:rsidRPr="0091475D" w:rsidTr="000F4ED4">
        <w:trPr>
          <w:trHeight w:val="52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af-ZA"/>
              </w:rPr>
              <w:t>საკრებულოს</w:t>
            </w:r>
            <w:r w:rsidRPr="0091475D">
              <w:rPr>
                <w:rFonts w:eastAsia="Calibri" w:cs="Times New Roman"/>
                <w:b/>
                <w:noProof/>
                <w:sz w:val="17"/>
                <w:szCs w:val="17"/>
                <w:lang w:val="af-ZA"/>
              </w:rPr>
              <w:t xml:space="preserve">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af-ZA"/>
              </w:rPr>
              <w:t>აპარატის</w:t>
            </w:r>
            <w:r w:rsidRPr="0091475D">
              <w:rPr>
                <w:rFonts w:eastAsia="Calibri" w:cs="Times New Roman"/>
                <w:b/>
                <w:noProof/>
                <w:sz w:val="17"/>
                <w:szCs w:val="17"/>
                <w:lang w:val="af-ZA"/>
              </w:rPr>
              <w:t xml:space="preserve">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af-ZA"/>
              </w:rPr>
              <w:t>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873676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პირველი 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en-AU"/>
              </w:rPr>
              <w:t xml:space="preserve">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/მაღალი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1900</w:t>
            </w:r>
          </w:p>
        </w:tc>
      </w:tr>
      <w:tr w:rsidR="0091475D" w:rsidRPr="0091475D" w:rsidTr="0010707A">
        <w:trPr>
          <w:trHeight w:val="5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2. 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873676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მეორადი სტრუქტურული ერთეული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en-AU"/>
              </w:rPr>
              <w:t xml:space="preserve">–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სამდივნო განყოფილება: 7 შტატი.</w:t>
            </w:r>
            <w:r w:rsidR="00873676">
              <w:rPr>
                <w:rFonts w:eastAsia="Calibri" w:cs="Sylfaen"/>
                <w:b/>
                <w:noProof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მათ შორის: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მეორადი სტრუქტურული ერთეულის ხელმძღვანელი – სამდივნო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მეორე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 xml:space="preserve">რანგი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1500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მესამე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>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1100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მესამე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>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900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  <w:t>3.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b/>
                <w:noProof/>
                <w:sz w:val="17"/>
                <w:szCs w:val="17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მეორადი სტრუქტურული ერთეული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en-AU"/>
              </w:rPr>
              <w:t xml:space="preserve"> –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იურიდიული განყოფილება: 3 შტატი.</w:t>
            </w:r>
            <w:r w:rsidR="0010707A">
              <w:rPr>
                <w:rFonts w:eastAsia="Calibri" w:cs="Sylfaen"/>
                <w:b/>
                <w:noProof/>
                <w:sz w:val="17"/>
                <w:szCs w:val="17"/>
              </w:rPr>
              <w:t xml:space="preserve"> </w:t>
            </w:r>
          </w:p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მათ შორის: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მეორადი სტრუქტურული ერთეულის ხელმძღვანელი – იურიდიული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მეორე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 xml:space="preserve">რანგი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1300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მესამე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>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1100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  <w:t>4.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b/>
                <w:noProof/>
                <w:sz w:val="17"/>
                <w:szCs w:val="17"/>
                <w:lang w:val="en-AU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მეორადი სტრუქტურული ერთეული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en-AU"/>
              </w:rPr>
              <w:t xml:space="preserve"> –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ადმინისტრაციული განყოფილება: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en-AU"/>
              </w:rPr>
              <w:t xml:space="preserve">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10 შტატი. </w:t>
            </w:r>
          </w:p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მათ შორის: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მეორადი სტრუქტურული ერთეულის ხელმძღვანელი – ადმინისტრაციული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მეორე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 xml:space="preserve">რანგი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1300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მესამე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>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1100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მესამე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>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 xml:space="preserve">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900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  <w:t xml:space="preserve">5. 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b/>
                <w:noProof/>
                <w:sz w:val="17"/>
                <w:szCs w:val="17"/>
                <w:lang w:val="en-AU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მეორადი სტრუქტურული ერთეული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en-AU"/>
              </w:rPr>
              <w:t xml:space="preserve"> –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საქმისწარმოებისა და მოქალაქეთა მიღების განყოფილება: 6 შტატი.</w:t>
            </w:r>
          </w:p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მათ შორის: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მეორადი სტრუქტურული ერთეულის ხელმძღვანელი – საქმისწარმოებისა და მოქალაქეთა მიღების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მეორე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 xml:space="preserve">რანგი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1300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მესამე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>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1100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lastRenderedPageBreak/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მესამე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>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 xml:space="preserve">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900</w:t>
            </w:r>
          </w:p>
        </w:tc>
      </w:tr>
      <w:tr w:rsidR="0091475D" w:rsidRPr="0091475D" w:rsidTr="000F4ED4">
        <w:trPr>
          <w:trHeight w:val="16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  <w:t xml:space="preserve">6. 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b/>
                <w:noProof/>
                <w:sz w:val="17"/>
                <w:szCs w:val="17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მეორადი სტრუქტურული ერთეული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en-AU"/>
              </w:rPr>
              <w:t xml:space="preserve"> –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ადამიანური რესურსების მართვის განყოფილება: 4 შტატი. </w:t>
            </w:r>
          </w:p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მათ შორის: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მეორადი სტრუქტურული ერთეულის ხელმძღვანელი – ადამიანური რესურსების მართვის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მეორე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 xml:space="preserve">რანგი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1300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E10DBB">
            <w:pPr>
              <w:spacing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5D" w:rsidRPr="0091475D" w:rsidRDefault="0091475D" w:rsidP="00E10DBB">
            <w:pPr>
              <w:spacing w:line="240" w:lineRule="auto"/>
              <w:ind w:firstLine="0"/>
              <w:jc w:val="left"/>
              <w:rPr>
                <w:rFonts w:eastAsia="Calibri" w:cs="Times New Roman"/>
                <w:sz w:val="17"/>
                <w:szCs w:val="17"/>
              </w:rPr>
            </w:pPr>
            <w:r w:rsidRPr="0091475D">
              <w:rPr>
                <w:rFonts w:eastAsia="Calibri" w:cs="Sylfaen"/>
                <w:sz w:val="17"/>
                <w:szCs w:val="17"/>
              </w:rPr>
              <w:t>პირველი</w:t>
            </w:r>
            <w:r w:rsidRPr="0091475D">
              <w:rPr>
                <w:rFonts w:eastAsia="Calibri" w:cs="Times New Roman"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sz w:val="17"/>
                <w:szCs w:val="17"/>
              </w:rPr>
              <w:t>კატეგორიის</w:t>
            </w:r>
            <w:r w:rsidRPr="0091475D">
              <w:rPr>
                <w:rFonts w:eastAsia="Calibri" w:cs="Times New Roman"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sz w:val="17"/>
                <w:szCs w:val="17"/>
              </w:rPr>
              <w:t>უფროსი</w:t>
            </w:r>
            <w:r w:rsidRPr="0091475D">
              <w:rPr>
                <w:rFonts w:eastAsia="Calibri" w:cs="Times New Roman"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sz w:val="17"/>
                <w:szCs w:val="17"/>
              </w:rPr>
              <w:t>სპეციალისტი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5D" w:rsidRPr="0091475D" w:rsidRDefault="0091475D" w:rsidP="00D77AFB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91475D">
              <w:rPr>
                <w:rFonts w:eastAsia="Calibri" w:cs="Sylfaen"/>
                <w:b/>
                <w:sz w:val="17"/>
                <w:szCs w:val="17"/>
              </w:rPr>
              <w:t>მესამე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b/>
                <w:sz w:val="17"/>
                <w:szCs w:val="17"/>
              </w:rPr>
              <w:t>რანგი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 xml:space="preserve"> /</w:t>
            </w:r>
            <w:r w:rsidRPr="0091475D">
              <w:rPr>
                <w:rFonts w:eastAsia="Calibri" w:cs="Sylfaen"/>
                <w:b/>
                <w:sz w:val="17"/>
                <w:szCs w:val="17"/>
              </w:rPr>
              <w:t>უფროსი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b/>
                <w:sz w:val="17"/>
                <w:szCs w:val="17"/>
              </w:rPr>
              <w:t>სპეციალისტის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b/>
                <w:sz w:val="17"/>
                <w:szCs w:val="17"/>
              </w:rPr>
              <w:t>დონე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>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 xml:space="preserve">1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1100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მესამე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>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900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b/>
                <w:noProof/>
                <w:sz w:val="17"/>
                <w:szCs w:val="17"/>
                <w:lang w:val="ka-GE"/>
              </w:rPr>
              <w:t>7.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b/>
                <w:sz w:val="17"/>
                <w:szCs w:val="17"/>
                <w:lang w:val="en-AU"/>
              </w:rPr>
            </w:pPr>
            <w:r w:rsidRPr="0091475D">
              <w:rPr>
                <w:rFonts w:eastAsia="Calibri" w:cs="Times New Roman"/>
                <w:b/>
                <w:sz w:val="17"/>
                <w:szCs w:val="17"/>
                <w:lang w:val="ka-GE"/>
              </w:rPr>
              <w:t>მეორადი სტრუქტურული ერთეული – მედიასთან და საზოგადოებასთან ურთიერთობის განყოფილება: 3 შტატი.</w:t>
            </w:r>
          </w:p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b/>
                <w:sz w:val="17"/>
                <w:szCs w:val="17"/>
                <w:lang w:val="ka-GE"/>
              </w:rPr>
              <w:t>მათ შორის: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rPr>
                <w:rFonts w:eastAsia="Calibri" w:cs="Times New Roman"/>
                <w:b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sz w:val="17"/>
                <w:szCs w:val="17"/>
                <w:lang w:val="ka-GE"/>
              </w:rPr>
              <w:t xml:space="preserve">მეორადი სტრუქტურული ერთეულის ხელმძღვანელი – მედიასთან და საზოგადოებასთან ურთიერთობის განყოფილების უფროსი </w:t>
            </w:r>
            <w:r w:rsidRPr="0091475D">
              <w:rPr>
                <w:rFonts w:eastAsia="Calibri" w:cs="Times New Roman"/>
                <w:sz w:val="17"/>
                <w:szCs w:val="17"/>
                <w:lang w:val="en-A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მეორე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 xml:space="preserve">რანგი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1300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rPr>
                <w:rFonts w:eastAsia="Calibri" w:cs="Times New Roman"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sz w:val="17"/>
                <w:szCs w:val="17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b/>
                <w:sz w:val="17"/>
                <w:szCs w:val="17"/>
              </w:rPr>
              <w:t>მესამე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b/>
                <w:sz w:val="17"/>
                <w:szCs w:val="17"/>
              </w:rPr>
              <w:t>რანგი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 xml:space="preserve"> /</w:t>
            </w:r>
            <w:r w:rsidRPr="0091475D">
              <w:rPr>
                <w:rFonts w:eastAsia="Calibri" w:cs="Sylfaen"/>
                <w:b/>
                <w:sz w:val="17"/>
                <w:szCs w:val="17"/>
              </w:rPr>
              <w:t>უფროსი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b/>
                <w:sz w:val="17"/>
                <w:szCs w:val="17"/>
              </w:rPr>
              <w:t>სპეციალისტის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 xml:space="preserve"> </w:t>
            </w:r>
            <w:r w:rsidRPr="0091475D">
              <w:rPr>
                <w:rFonts w:eastAsia="Calibri" w:cs="Sylfaen"/>
                <w:b/>
                <w:sz w:val="17"/>
                <w:szCs w:val="17"/>
              </w:rPr>
              <w:t>დონე</w:t>
            </w:r>
            <w:r w:rsidRPr="0091475D">
              <w:rPr>
                <w:rFonts w:eastAsia="Calibri" w:cs="Times New Roman"/>
                <w:b/>
                <w:sz w:val="17"/>
                <w:szCs w:val="17"/>
              </w:rPr>
              <w:t>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110</w:t>
            </w:r>
            <w:r w:rsidRPr="0091475D">
              <w:rPr>
                <w:rFonts w:eastAsia="Calibri" w:cs="Times New Roman"/>
                <w:noProof/>
                <w:sz w:val="17"/>
                <w:szCs w:val="17"/>
              </w:rPr>
              <w:t>0</w:t>
            </w:r>
          </w:p>
        </w:tc>
      </w:tr>
      <w:tr w:rsidR="0091475D" w:rsidRPr="0091475D" w:rsidTr="000F4ED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Sylfaen"/>
                <w:noProof/>
                <w:sz w:val="17"/>
                <w:szCs w:val="17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af-ZA"/>
              </w:rPr>
            </w:pP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მესამე 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</w:rPr>
              <w:t>რანგი</w:t>
            </w:r>
            <w:r w:rsidRPr="0091475D">
              <w:rPr>
                <w:rFonts w:eastAsia="Calibri" w:cs="Sylfaen"/>
                <w:b/>
                <w:noProof/>
                <w:sz w:val="17"/>
                <w:szCs w:val="17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5D" w:rsidRPr="0091475D" w:rsidRDefault="0091475D" w:rsidP="0091475D">
            <w:pPr>
              <w:spacing w:after="160" w:line="240" w:lineRule="auto"/>
              <w:ind w:firstLine="0"/>
              <w:jc w:val="center"/>
              <w:rPr>
                <w:rFonts w:eastAsia="Calibri" w:cs="Times New Roman"/>
                <w:noProof/>
                <w:sz w:val="17"/>
                <w:szCs w:val="17"/>
                <w:lang w:val="ka-GE"/>
              </w:rPr>
            </w:pPr>
            <w:r w:rsidRPr="0091475D">
              <w:rPr>
                <w:rFonts w:eastAsia="Calibri" w:cs="Times New Roman"/>
                <w:noProof/>
                <w:sz w:val="17"/>
                <w:szCs w:val="17"/>
                <w:lang w:val="ka-GE"/>
              </w:rPr>
              <w:t>900</w:t>
            </w:r>
          </w:p>
        </w:tc>
      </w:tr>
    </w:tbl>
    <w:p w:rsidR="0091475D" w:rsidRPr="0091475D" w:rsidRDefault="0091475D" w:rsidP="0091475D">
      <w:pPr>
        <w:spacing w:after="160"/>
        <w:ind w:firstLine="0"/>
        <w:jc w:val="center"/>
        <w:rPr>
          <w:rFonts w:eastAsia="Calibri" w:cs="Times New Roman"/>
          <w:b/>
          <w:szCs w:val="18"/>
        </w:rPr>
      </w:pPr>
    </w:p>
    <w:p w:rsidR="0091475D" w:rsidRDefault="0091475D" w:rsidP="00D77AFB">
      <w:pPr>
        <w:spacing w:line="240" w:lineRule="auto"/>
        <w:jc w:val="center"/>
        <w:rPr>
          <w:szCs w:val="18"/>
          <w:lang w:val="ka-GE"/>
        </w:rPr>
      </w:pPr>
    </w:p>
    <w:p w:rsidR="00D77AFB" w:rsidRDefault="00D77AFB" w:rsidP="00D77AFB">
      <w:pPr>
        <w:spacing w:line="240" w:lineRule="auto"/>
        <w:jc w:val="center"/>
        <w:rPr>
          <w:szCs w:val="18"/>
          <w:lang w:val="ka-GE"/>
        </w:rPr>
      </w:pPr>
    </w:p>
    <w:p w:rsidR="00D77AFB" w:rsidRDefault="00D77AFB" w:rsidP="00D77AFB">
      <w:pPr>
        <w:spacing w:line="240" w:lineRule="auto"/>
        <w:jc w:val="center"/>
        <w:rPr>
          <w:szCs w:val="18"/>
          <w:lang w:val="ka-GE"/>
        </w:rPr>
      </w:pPr>
    </w:p>
    <w:p w:rsidR="00D77AFB" w:rsidRDefault="00D77AFB" w:rsidP="00D77AFB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77AFB" w:rsidSect="0010707A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BA" w:rsidRDefault="00DE7ABA" w:rsidP="001441B0">
      <w:pPr>
        <w:spacing w:line="240" w:lineRule="auto"/>
      </w:pPr>
      <w:r>
        <w:separator/>
      </w:r>
    </w:p>
  </w:endnote>
  <w:endnote w:type="continuationSeparator" w:id="0">
    <w:p w:rsidR="00DE7ABA" w:rsidRDefault="00DE7ABA" w:rsidP="00144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BA" w:rsidRDefault="00DE7ABA" w:rsidP="001441B0">
      <w:pPr>
        <w:spacing w:line="240" w:lineRule="auto"/>
      </w:pPr>
      <w:r>
        <w:separator/>
      </w:r>
    </w:p>
  </w:footnote>
  <w:footnote w:type="continuationSeparator" w:id="0">
    <w:p w:rsidR="00DE7ABA" w:rsidRDefault="00DE7ABA" w:rsidP="00144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8764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441B0" w:rsidRDefault="001441B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41B0" w:rsidRDefault="00144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101F33"/>
    <w:rsid w:val="0010707A"/>
    <w:rsid w:val="001441B0"/>
    <w:rsid w:val="001F1EC1"/>
    <w:rsid w:val="00210D38"/>
    <w:rsid w:val="00237AD8"/>
    <w:rsid w:val="002E75CC"/>
    <w:rsid w:val="002F13E6"/>
    <w:rsid w:val="00373AEF"/>
    <w:rsid w:val="00390931"/>
    <w:rsid w:val="004B088F"/>
    <w:rsid w:val="005309AA"/>
    <w:rsid w:val="00590917"/>
    <w:rsid w:val="005B4200"/>
    <w:rsid w:val="0063168A"/>
    <w:rsid w:val="006B647C"/>
    <w:rsid w:val="006C3894"/>
    <w:rsid w:val="007E2B59"/>
    <w:rsid w:val="008356F2"/>
    <w:rsid w:val="00873676"/>
    <w:rsid w:val="0089770F"/>
    <w:rsid w:val="008E7889"/>
    <w:rsid w:val="0091475D"/>
    <w:rsid w:val="00B46869"/>
    <w:rsid w:val="00B62306"/>
    <w:rsid w:val="00B70D62"/>
    <w:rsid w:val="00BF54CA"/>
    <w:rsid w:val="00C41555"/>
    <w:rsid w:val="00CA3D56"/>
    <w:rsid w:val="00CB0BB9"/>
    <w:rsid w:val="00D77AFB"/>
    <w:rsid w:val="00DB363D"/>
    <w:rsid w:val="00DE4EBD"/>
    <w:rsid w:val="00DE7ABA"/>
    <w:rsid w:val="00E10DBB"/>
    <w:rsid w:val="00F036D6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E422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90931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B0"/>
  </w:style>
  <w:style w:type="paragraph" w:styleId="Footer">
    <w:name w:val="footer"/>
    <w:basedOn w:val="Normal"/>
    <w:link w:val="FooterChar"/>
    <w:uiPriority w:val="99"/>
    <w:unhideWhenUsed/>
    <w:rsid w:val="00144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B0"/>
  </w:style>
  <w:style w:type="paragraph" w:styleId="ListParagraph">
    <w:name w:val="List Paragraph"/>
    <w:basedOn w:val="Normal"/>
    <w:uiPriority w:val="34"/>
    <w:qFormat/>
    <w:rsid w:val="006C38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68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68A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18</cp:revision>
  <cp:lastPrinted>2021-05-27T13:43:00Z</cp:lastPrinted>
  <dcterms:created xsi:type="dcterms:W3CDTF">2019-12-17T13:13:00Z</dcterms:created>
  <dcterms:modified xsi:type="dcterms:W3CDTF">2021-05-27T14:12:00Z</dcterms:modified>
</cp:coreProperties>
</file>